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82" w:rsidRDefault="00463E82" w:rsidP="005A6ACF">
      <w:pPr>
        <w:spacing w:after="120" w:line="360" w:lineRule="auto"/>
        <w:jc w:val="both"/>
        <w:rPr>
          <w:lang w:val="en-US"/>
        </w:rPr>
      </w:pPr>
    </w:p>
    <w:p w:rsidR="008D0E97" w:rsidRPr="007D5DCF" w:rsidRDefault="00BC120D" w:rsidP="00463E82">
      <w:pPr>
        <w:pStyle w:val="ListeParagraf"/>
        <w:numPr>
          <w:ilvl w:val="0"/>
          <w:numId w:val="1"/>
        </w:numPr>
        <w:spacing w:before="0" w:beforeAutospacing="0" w:after="120" w:afterAutospacing="0" w:line="360" w:lineRule="auto"/>
        <w:ind w:hanging="644"/>
        <w:jc w:val="both"/>
      </w:pPr>
      <w:proofErr w:type="spellStart"/>
      <w:r w:rsidRPr="00463E82">
        <w:rPr>
          <w:lang w:val="en-US"/>
        </w:rPr>
        <w:t>Maçlar</w:t>
      </w:r>
      <w:proofErr w:type="spellEnd"/>
      <w:r w:rsidR="00432DF0" w:rsidRPr="00463E82">
        <w:rPr>
          <w:lang w:val="en-US"/>
        </w:rPr>
        <w:t xml:space="preserve">, </w:t>
      </w:r>
      <w:r w:rsidR="00521AAF" w:rsidRPr="006D20D8">
        <w:t>Gençlik ve Spor Bakanlığınca</w:t>
      </w:r>
      <w:r w:rsidR="00432DF0" w:rsidRPr="006D20D8">
        <w:t xml:space="preserve"> öngörülen </w:t>
      </w:r>
      <w:r w:rsidR="00432DF0" w:rsidRPr="00463E82">
        <w:rPr>
          <w:szCs w:val="22"/>
        </w:rPr>
        <w:t>hükümlere</w:t>
      </w:r>
      <w:r w:rsidR="00432DF0" w:rsidRPr="00463E82">
        <w:rPr>
          <w:color w:val="000000" w:themeColor="text1"/>
          <w:szCs w:val="22"/>
        </w:rPr>
        <w:t xml:space="preserve">, </w:t>
      </w:r>
      <w:hyperlink r:id="rId8" w:history="1">
        <w:r w:rsidR="006824B6" w:rsidRPr="00463E82">
          <w:rPr>
            <w:rStyle w:val="Kpr"/>
            <w:color w:val="000000" w:themeColor="text1"/>
            <w:szCs w:val="22"/>
            <w:u w:val="none"/>
          </w:rPr>
          <w:t>https://www.tff.org</w:t>
        </w:r>
      </w:hyperlink>
      <w:r w:rsidR="006824B6" w:rsidRPr="00463E82">
        <w:rPr>
          <w:color w:val="000000" w:themeColor="text1"/>
          <w:szCs w:val="22"/>
        </w:rPr>
        <w:t xml:space="preserve"> </w:t>
      </w:r>
      <w:r w:rsidR="00363047" w:rsidRPr="00463E82">
        <w:rPr>
          <w:color w:val="000000" w:themeColor="text1"/>
          <w:szCs w:val="22"/>
        </w:rPr>
        <w:t xml:space="preserve">adresinde yayımlanan </w:t>
      </w:r>
      <w:r w:rsidR="00432DF0" w:rsidRPr="00463E82">
        <w:rPr>
          <w:color w:val="000000" w:themeColor="text1"/>
          <w:szCs w:val="22"/>
        </w:rPr>
        <w:t xml:space="preserve">uluslararası </w:t>
      </w:r>
      <w:r w:rsidR="00432DF0" w:rsidRPr="00463E82">
        <w:rPr>
          <w:szCs w:val="22"/>
        </w:rPr>
        <w:t>oyun kuralları</w:t>
      </w:r>
      <w:r w:rsidR="00363047" w:rsidRPr="00463E82">
        <w:rPr>
          <w:szCs w:val="22"/>
        </w:rPr>
        <w:t>na</w:t>
      </w:r>
      <w:r w:rsidR="00432DF0" w:rsidRPr="00463E82">
        <w:rPr>
          <w:szCs w:val="22"/>
        </w:rPr>
        <w:t xml:space="preserve"> ve yarışma talimatlarına uygun olarak yapılacaktır.</w:t>
      </w:r>
      <w:r w:rsidR="00363047" w:rsidRPr="00463E82">
        <w:rPr>
          <w:szCs w:val="22"/>
        </w:rPr>
        <w:t xml:space="preserve"> Talimatta belirtilen şartları taşıyan her takım turnuvaya katılabilecektir.</w:t>
      </w:r>
      <w:r w:rsidR="00A60E00" w:rsidRPr="007D5DCF">
        <w:t xml:space="preserve"> </w:t>
      </w:r>
    </w:p>
    <w:p w:rsidR="00DC5577" w:rsidRDefault="00767F7A" w:rsidP="005A6ACF">
      <w:pPr>
        <w:pStyle w:val="ListeParagraf"/>
        <w:numPr>
          <w:ilvl w:val="0"/>
          <w:numId w:val="1"/>
        </w:numPr>
        <w:spacing w:before="0" w:beforeAutospacing="0" w:after="0" w:afterAutospacing="0" w:line="360" w:lineRule="auto"/>
        <w:ind w:left="284" w:hanging="426"/>
        <w:jc w:val="both"/>
        <w:rPr>
          <w:szCs w:val="22"/>
        </w:rPr>
      </w:pPr>
      <w:r>
        <w:rPr>
          <w:szCs w:val="22"/>
        </w:rPr>
        <w:t>Maçlar,</w:t>
      </w:r>
      <w:r w:rsidR="00AD187F" w:rsidRPr="00F91BD6">
        <w:rPr>
          <w:szCs w:val="22"/>
        </w:rPr>
        <w:t xml:space="preserve"> Mahalli, </w:t>
      </w:r>
      <w:r w:rsidR="00403A43" w:rsidRPr="00F91BD6">
        <w:rPr>
          <w:szCs w:val="22"/>
        </w:rPr>
        <w:t xml:space="preserve">Grup, Yarı Final </w:t>
      </w:r>
      <w:r w:rsidR="00432DF0" w:rsidRPr="00F91BD6">
        <w:rPr>
          <w:szCs w:val="22"/>
        </w:rPr>
        <w:t xml:space="preserve">ve Türkiye Birinciliği kademelerinde, </w:t>
      </w:r>
      <w:r w:rsidR="00521AAF" w:rsidRPr="00F91BD6">
        <w:rPr>
          <w:szCs w:val="22"/>
        </w:rPr>
        <w:t xml:space="preserve">kız </w:t>
      </w:r>
      <w:r w:rsidR="000F112C" w:rsidRPr="00F91BD6">
        <w:rPr>
          <w:szCs w:val="22"/>
        </w:rPr>
        <w:t>ve</w:t>
      </w:r>
      <w:r w:rsidR="00521AAF" w:rsidRPr="00F91BD6">
        <w:rPr>
          <w:szCs w:val="22"/>
        </w:rPr>
        <w:t>/veya</w:t>
      </w:r>
      <w:r w:rsidR="000F112C" w:rsidRPr="00F91BD6">
        <w:rPr>
          <w:szCs w:val="22"/>
        </w:rPr>
        <w:t xml:space="preserve"> </w:t>
      </w:r>
      <w:r w:rsidR="00521AAF" w:rsidRPr="00F91BD6">
        <w:rPr>
          <w:szCs w:val="22"/>
        </w:rPr>
        <w:t xml:space="preserve">erkek </w:t>
      </w:r>
      <w:r w:rsidR="00432DF0" w:rsidRPr="00F91BD6">
        <w:rPr>
          <w:szCs w:val="22"/>
        </w:rPr>
        <w:t>takımları arasında yapılacaktır.</w:t>
      </w:r>
      <w:r w:rsidR="00EE5856" w:rsidRPr="00F91BD6">
        <w:rPr>
          <w:szCs w:val="22"/>
        </w:rPr>
        <w:t xml:space="preserve"> Yarışmalar</w:t>
      </w:r>
      <w:r w:rsidR="00AD187F" w:rsidRPr="00F91BD6">
        <w:rPr>
          <w:szCs w:val="22"/>
        </w:rPr>
        <w:t>a ait duyurular ve katılımcı listeleri</w:t>
      </w:r>
      <w:r w:rsidR="00371524">
        <w:rPr>
          <w:szCs w:val="22"/>
        </w:rPr>
        <w:t>,</w:t>
      </w:r>
      <w:r w:rsidR="00AD187F" w:rsidRPr="00F91BD6">
        <w:rPr>
          <w:szCs w:val="22"/>
        </w:rPr>
        <w:t xml:space="preserve"> </w:t>
      </w:r>
      <w:r w:rsidR="00521AAF" w:rsidRPr="00F91BD6">
        <w:rPr>
          <w:szCs w:val="22"/>
        </w:rPr>
        <w:t>Gençlik ve Spor Bakanlığınca</w:t>
      </w:r>
      <w:r w:rsidR="00AD187F" w:rsidRPr="00F91BD6">
        <w:rPr>
          <w:szCs w:val="22"/>
        </w:rPr>
        <w:t xml:space="preserve"> yayımlanacaktır.</w:t>
      </w:r>
      <w:r w:rsidR="000875EE">
        <w:rPr>
          <w:szCs w:val="22"/>
        </w:rPr>
        <w:t xml:space="preserve"> </w:t>
      </w:r>
      <w:r w:rsidR="000875EE" w:rsidRPr="000875EE">
        <w:rPr>
          <w:szCs w:val="22"/>
        </w:rPr>
        <w:t xml:space="preserve">Tertip Komitesi olarak Gençlik ve Spor İl Müdürlüğü bünyesinde var olan İl Organizasyon Tertip Komiteleri ile birlikte ASKF temsilcisi ve FİT (Futbol İl Temsilcisi) görev yapacaktır. Organizasyonun her aşamasında </w:t>
      </w:r>
      <w:r w:rsidR="008669ED">
        <w:rPr>
          <w:szCs w:val="22"/>
        </w:rPr>
        <w:t>İ</w:t>
      </w:r>
      <w:r w:rsidR="000875EE" w:rsidRPr="000875EE">
        <w:rPr>
          <w:szCs w:val="22"/>
        </w:rPr>
        <w:t xml:space="preserve">l </w:t>
      </w:r>
      <w:r w:rsidR="008669ED">
        <w:rPr>
          <w:szCs w:val="22"/>
        </w:rPr>
        <w:t>T</w:t>
      </w:r>
      <w:r w:rsidR="000875EE" w:rsidRPr="000875EE">
        <w:rPr>
          <w:szCs w:val="22"/>
        </w:rPr>
        <w:t xml:space="preserve">ertip </w:t>
      </w:r>
      <w:r w:rsidR="008669ED">
        <w:rPr>
          <w:szCs w:val="22"/>
        </w:rPr>
        <w:t>K</w:t>
      </w:r>
      <w:r w:rsidR="000875EE" w:rsidRPr="000875EE">
        <w:rPr>
          <w:szCs w:val="22"/>
        </w:rPr>
        <w:t>omitesi gerekli önlemleri a</w:t>
      </w:r>
      <w:r w:rsidR="00E9569D">
        <w:rPr>
          <w:szCs w:val="22"/>
        </w:rPr>
        <w:t>lır</w:t>
      </w:r>
      <w:r w:rsidR="000875EE" w:rsidRPr="000875EE">
        <w:rPr>
          <w:szCs w:val="22"/>
        </w:rPr>
        <w:t>. Müsabaka sonuçlarının tescil yetkisi</w:t>
      </w:r>
      <w:r w:rsidR="008321F3">
        <w:rPr>
          <w:szCs w:val="22"/>
        </w:rPr>
        <w:t>,</w:t>
      </w:r>
      <w:r w:rsidR="000875EE" w:rsidRPr="000875EE">
        <w:rPr>
          <w:szCs w:val="22"/>
        </w:rPr>
        <w:t xml:space="preserve"> </w:t>
      </w:r>
      <w:r w:rsidR="008669ED">
        <w:rPr>
          <w:szCs w:val="22"/>
        </w:rPr>
        <w:t>İ</w:t>
      </w:r>
      <w:r w:rsidR="000875EE" w:rsidRPr="000875EE">
        <w:rPr>
          <w:szCs w:val="22"/>
        </w:rPr>
        <w:t xml:space="preserve">l </w:t>
      </w:r>
      <w:r w:rsidR="008669ED">
        <w:rPr>
          <w:szCs w:val="22"/>
        </w:rPr>
        <w:t>T</w:t>
      </w:r>
      <w:r w:rsidR="000875EE" w:rsidRPr="000875EE">
        <w:rPr>
          <w:szCs w:val="22"/>
        </w:rPr>
        <w:t xml:space="preserve">ertip </w:t>
      </w:r>
      <w:r w:rsidR="008669ED">
        <w:rPr>
          <w:szCs w:val="22"/>
        </w:rPr>
        <w:t>K</w:t>
      </w:r>
      <w:r w:rsidR="000875EE" w:rsidRPr="000875EE">
        <w:rPr>
          <w:szCs w:val="22"/>
        </w:rPr>
        <w:t>omitesine ai</w:t>
      </w:r>
      <w:r w:rsidR="00E9569D">
        <w:rPr>
          <w:szCs w:val="22"/>
        </w:rPr>
        <w:t>ttir</w:t>
      </w:r>
      <w:r w:rsidR="000875EE" w:rsidRPr="000875EE">
        <w:rPr>
          <w:szCs w:val="22"/>
        </w:rPr>
        <w:t>.</w:t>
      </w:r>
    </w:p>
    <w:p w:rsidR="00DC5577" w:rsidRPr="00DC5577" w:rsidRDefault="00DC5577" w:rsidP="005A6ACF">
      <w:pPr>
        <w:pStyle w:val="ListeParagraf"/>
        <w:numPr>
          <w:ilvl w:val="0"/>
          <w:numId w:val="1"/>
        </w:numPr>
        <w:spacing w:before="0" w:beforeAutospacing="0" w:after="0" w:afterAutospacing="0" w:line="360" w:lineRule="auto"/>
        <w:ind w:left="284" w:hanging="426"/>
        <w:jc w:val="both"/>
        <w:rPr>
          <w:szCs w:val="22"/>
        </w:rPr>
      </w:pPr>
      <w:r w:rsidRPr="00DC5577">
        <w:rPr>
          <w:szCs w:val="22"/>
        </w:rPr>
        <w:t>Federasyonca düzenlenen Türkiye şampiyonaları 2021–2022 sezonlarında belirtilen yaş gruplarında ilk 3 dereceye giren takım sporcuları</w:t>
      </w:r>
      <w:r w:rsidR="00524D33">
        <w:rPr>
          <w:szCs w:val="22"/>
        </w:rPr>
        <w:t xml:space="preserve"> ve milli sporcular</w:t>
      </w:r>
      <w:r w:rsidRPr="00DC5577">
        <w:rPr>
          <w:szCs w:val="22"/>
        </w:rPr>
        <w:t xml:space="preserve"> 2023 sezonu ANALİG il karmalarında yer alamazlar. </w:t>
      </w:r>
    </w:p>
    <w:p w:rsidR="008D0E97" w:rsidRPr="00BC120D" w:rsidRDefault="00432DF0" w:rsidP="005A6ACF">
      <w:pPr>
        <w:pStyle w:val="ListeParagraf"/>
        <w:numPr>
          <w:ilvl w:val="0"/>
          <w:numId w:val="1"/>
        </w:numPr>
        <w:spacing w:before="0" w:beforeAutospacing="0" w:after="0" w:afterAutospacing="0" w:line="360" w:lineRule="auto"/>
        <w:ind w:left="284" w:hanging="426"/>
        <w:jc w:val="both"/>
        <w:rPr>
          <w:szCs w:val="22"/>
        </w:rPr>
      </w:pPr>
      <w:r w:rsidRPr="00BC120D">
        <w:rPr>
          <w:szCs w:val="22"/>
        </w:rPr>
        <w:t>Doğum tarihleri:</w:t>
      </w:r>
    </w:p>
    <w:tbl>
      <w:tblPr>
        <w:tblStyle w:val="TabloKlavuzu"/>
        <w:tblW w:w="0" w:type="auto"/>
        <w:tblInd w:w="218" w:type="dxa"/>
        <w:tblLook w:val="04A0" w:firstRow="1" w:lastRow="0" w:firstColumn="1" w:lastColumn="0" w:noHBand="0" w:noVBand="1"/>
      </w:tblPr>
      <w:tblGrid>
        <w:gridCol w:w="4642"/>
        <w:gridCol w:w="4628"/>
      </w:tblGrid>
      <w:tr w:rsidR="008D0E97" w:rsidRPr="00F91BD6" w:rsidTr="00BC120D">
        <w:tc>
          <w:tcPr>
            <w:tcW w:w="4681" w:type="dxa"/>
            <w:shd w:val="clear" w:color="auto" w:fill="C6D9F1"/>
            <w:vAlign w:val="center"/>
          </w:tcPr>
          <w:p w:rsidR="008D0E97" w:rsidRPr="00F91BD6" w:rsidRDefault="00432DF0">
            <w:pPr>
              <w:pStyle w:val="ListeParagraf"/>
              <w:spacing w:before="0" w:beforeAutospacing="0" w:after="0" w:afterAutospacing="0" w:line="360" w:lineRule="auto"/>
              <w:jc w:val="both"/>
              <w:rPr>
                <w:szCs w:val="22"/>
              </w:rPr>
            </w:pPr>
            <w:r w:rsidRPr="00F91BD6">
              <w:rPr>
                <w:szCs w:val="22"/>
              </w:rPr>
              <w:t>Yaş Kategorisi</w:t>
            </w:r>
          </w:p>
        </w:tc>
        <w:tc>
          <w:tcPr>
            <w:tcW w:w="4673" w:type="dxa"/>
            <w:shd w:val="clear" w:color="auto" w:fill="C6D9F1"/>
            <w:vAlign w:val="center"/>
          </w:tcPr>
          <w:p w:rsidR="008D0E97" w:rsidRPr="00F91BD6" w:rsidRDefault="006B101A">
            <w:pPr>
              <w:pStyle w:val="ListeParagraf"/>
              <w:spacing w:before="0" w:beforeAutospacing="0" w:after="0" w:afterAutospacing="0" w:line="360" w:lineRule="auto"/>
              <w:jc w:val="both"/>
              <w:rPr>
                <w:szCs w:val="22"/>
              </w:rPr>
            </w:pPr>
            <w:r>
              <w:rPr>
                <w:szCs w:val="22"/>
              </w:rPr>
              <w:t>2009 – 2010 – 2011</w:t>
            </w:r>
          </w:p>
        </w:tc>
      </w:tr>
    </w:tbl>
    <w:p w:rsidR="00521AAF" w:rsidRPr="00F91BD6" w:rsidRDefault="00521AAF" w:rsidP="005A6ACF">
      <w:pPr>
        <w:pStyle w:val="ListeParagraf"/>
        <w:numPr>
          <w:ilvl w:val="0"/>
          <w:numId w:val="1"/>
        </w:numPr>
        <w:spacing w:before="120" w:beforeAutospacing="0" w:after="120" w:afterAutospacing="0" w:line="360" w:lineRule="auto"/>
        <w:ind w:left="360" w:hanging="502"/>
        <w:jc w:val="both"/>
        <w:rPr>
          <w:szCs w:val="22"/>
        </w:rPr>
      </w:pPr>
      <w:r w:rsidRPr="00F91BD6">
        <w:rPr>
          <w:szCs w:val="22"/>
        </w:rPr>
        <w:t>Yarışmalara</w:t>
      </w:r>
      <w:r w:rsidR="00432DF0" w:rsidRPr="00F91BD6">
        <w:rPr>
          <w:szCs w:val="22"/>
        </w:rPr>
        <w:t xml:space="preserve"> katılacak </w:t>
      </w:r>
      <w:r w:rsidRPr="00F91BD6">
        <w:rPr>
          <w:szCs w:val="22"/>
        </w:rPr>
        <w:t xml:space="preserve">kız ve/veya erkek </w:t>
      </w:r>
      <w:r w:rsidR="00403A43" w:rsidRPr="00F91BD6">
        <w:rPr>
          <w:szCs w:val="22"/>
        </w:rPr>
        <w:t>takımları 7 as</w:t>
      </w:r>
      <w:r w:rsidRPr="00F91BD6">
        <w:rPr>
          <w:szCs w:val="22"/>
        </w:rPr>
        <w:t>il 4 yedek oyuncudan oluşacaktır.</w:t>
      </w:r>
    </w:p>
    <w:p w:rsidR="008D0E97" w:rsidRPr="00F91BD6" w:rsidRDefault="00521AAF" w:rsidP="005A6ACF">
      <w:pPr>
        <w:pStyle w:val="ListeParagraf"/>
        <w:numPr>
          <w:ilvl w:val="0"/>
          <w:numId w:val="1"/>
        </w:numPr>
        <w:spacing w:before="120" w:beforeAutospacing="0" w:after="120" w:afterAutospacing="0" w:line="360" w:lineRule="auto"/>
        <w:ind w:left="360" w:hanging="502"/>
        <w:jc w:val="both"/>
        <w:rPr>
          <w:szCs w:val="22"/>
        </w:rPr>
      </w:pPr>
      <w:r w:rsidRPr="00F91BD6">
        <w:rPr>
          <w:szCs w:val="22"/>
        </w:rPr>
        <w:t>Kafile listeleri</w:t>
      </w:r>
      <w:r w:rsidR="00371524">
        <w:rPr>
          <w:szCs w:val="22"/>
        </w:rPr>
        <w:t>,</w:t>
      </w:r>
      <w:r w:rsidRPr="00F91BD6">
        <w:rPr>
          <w:szCs w:val="22"/>
        </w:rPr>
        <w:t xml:space="preserve"> </w:t>
      </w:r>
      <w:r w:rsidR="00432DF0" w:rsidRPr="00F91BD6">
        <w:rPr>
          <w:szCs w:val="22"/>
        </w:rPr>
        <w:t xml:space="preserve">“Spor Kafileleri Seyahat Yönergesi” </w:t>
      </w:r>
      <w:r w:rsidR="00403A43" w:rsidRPr="00F91BD6">
        <w:rPr>
          <w:szCs w:val="22"/>
        </w:rPr>
        <w:t>hükümlerine göre</w:t>
      </w:r>
      <w:r w:rsidR="00432DF0" w:rsidRPr="00F91BD6">
        <w:rPr>
          <w:szCs w:val="22"/>
        </w:rPr>
        <w:t xml:space="preserve"> </w:t>
      </w:r>
      <w:r w:rsidRPr="00F91BD6">
        <w:rPr>
          <w:szCs w:val="22"/>
        </w:rPr>
        <w:t>düzenlenecektir.</w:t>
      </w:r>
    </w:p>
    <w:p w:rsidR="003D2736" w:rsidRPr="00F91BD6" w:rsidRDefault="00521AAF" w:rsidP="005A6ACF">
      <w:pPr>
        <w:pStyle w:val="ListeParagraf"/>
        <w:numPr>
          <w:ilvl w:val="0"/>
          <w:numId w:val="1"/>
        </w:numPr>
        <w:spacing w:before="0" w:beforeAutospacing="0" w:after="0" w:afterAutospacing="0" w:line="360" w:lineRule="auto"/>
        <w:ind w:left="360" w:hanging="502"/>
        <w:jc w:val="both"/>
        <w:rPr>
          <w:szCs w:val="22"/>
        </w:rPr>
      </w:pPr>
      <w:r w:rsidRPr="00F91BD6">
        <w:rPr>
          <w:szCs w:val="22"/>
        </w:rPr>
        <w:t>Gençlik ve Spor Bakanlığı</w:t>
      </w:r>
      <w:r w:rsidR="00403A43" w:rsidRPr="00F91BD6">
        <w:rPr>
          <w:szCs w:val="22"/>
        </w:rPr>
        <w:t xml:space="preserve"> ger</w:t>
      </w:r>
      <w:r w:rsidR="00432DF0" w:rsidRPr="00F91BD6">
        <w:rPr>
          <w:szCs w:val="22"/>
        </w:rPr>
        <w:t>ekli gördüğü takdirde, spor dalı talimatını ve yarışmalara dair diğer hususları değiştirmede yetkil</w:t>
      </w:r>
      <w:r w:rsidR="00E9569D">
        <w:rPr>
          <w:szCs w:val="22"/>
        </w:rPr>
        <w:t>idir</w:t>
      </w:r>
      <w:r w:rsidR="00432DF0" w:rsidRPr="00F91BD6">
        <w:rPr>
          <w:szCs w:val="22"/>
        </w:rPr>
        <w:t>.</w:t>
      </w:r>
    </w:p>
    <w:p w:rsidR="00521AAF" w:rsidRPr="004320B7" w:rsidRDefault="00521AAF" w:rsidP="005A6ACF">
      <w:pPr>
        <w:pStyle w:val="ListeParagraf"/>
        <w:numPr>
          <w:ilvl w:val="0"/>
          <w:numId w:val="1"/>
        </w:numPr>
        <w:spacing w:before="0" w:beforeAutospacing="0" w:after="120" w:afterAutospacing="0" w:line="360" w:lineRule="auto"/>
        <w:ind w:left="284" w:hanging="426"/>
        <w:jc w:val="both"/>
        <w:rPr>
          <w:spacing w:val="-6"/>
          <w:szCs w:val="22"/>
        </w:rPr>
      </w:pPr>
      <w:r w:rsidRPr="004320B7">
        <w:rPr>
          <w:spacing w:val="-6"/>
          <w:szCs w:val="22"/>
        </w:rPr>
        <w:t xml:space="preserve">Yukarıdaki hükümlere uygun şekilde </w:t>
      </w:r>
      <w:r w:rsidRPr="004320B7">
        <w:rPr>
          <w:szCs w:val="22"/>
        </w:rPr>
        <w:t xml:space="preserve">kız ve/veya erkek </w:t>
      </w:r>
      <w:r w:rsidR="00432DF0" w:rsidRPr="004320B7">
        <w:rPr>
          <w:spacing w:val="-6"/>
          <w:szCs w:val="22"/>
        </w:rPr>
        <w:t>takım</w:t>
      </w:r>
      <w:r w:rsidR="00642DA6" w:rsidRPr="004320B7">
        <w:rPr>
          <w:spacing w:val="-6"/>
          <w:szCs w:val="22"/>
        </w:rPr>
        <w:t>ları</w:t>
      </w:r>
      <w:r w:rsidR="00432DF0" w:rsidRPr="004320B7">
        <w:rPr>
          <w:spacing w:val="-6"/>
          <w:szCs w:val="22"/>
        </w:rPr>
        <w:t xml:space="preserve"> oluşturularak</w:t>
      </w:r>
      <w:r w:rsidR="00E2088C" w:rsidRPr="004320B7">
        <w:rPr>
          <w:spacing w:val="-6"/>
          <w:szCs w:val="22"/>
        </w:rPr>
        <w:t>,</w:t>
      </w:r>
      <w:r w:rsidR="006B101A">
        <w:rPr>
          <w:spacing w:val="-6"/>
          <w:szCs w:val="22"/>
        </w:rPr>
        <w:t xml:space="preserve"> Spor Bilgi Sistemi ANALİG </w:t>
      </w:r>
      <w:proofErr w:type="spellStart"/>
      <w:r w:rsidR="006B101A">
        <w:rPr>
          <w:spacing w:val="-6"/>
          <w:szCs w:val="22"/>
        </w:rPr>
        <w:t>portalı</w:t>
      </w:r>
      <w:proofErr w:type="spellEnd"/>
      <w:r w:rsidR="006B101A">
        <w:rPr>
          <w:spacing w:val="-6"/>
          <w:szCs w:val="22"/>
        </w:rPr>
        <w:t xml:space="preserve"> üzerinden </w:t>
      </w:r>
      <w:r w:rsidR="00233E21" w:rsidRPr="004320B7">
        <w:rPr>
          <w:spacing w:val="-6"/>
          <w:szCs w:val="22"/>
        </w:rPr>
        <w:t>başvuru yapılacaktır.</w:t>
      </w:r>
    </w:p>
    <w:p w:rsidR="00FD13D2" w:rsidRPr="006B101A" w:rsidRDefault="006B101A" w:rsidP="005A6ACF">
      <w:pPr>
        <w:pStyle w:val="ListeParagraf"/>
        <w:numPr>
          <w:ilvl w:val="0"/>
          <w:numId w:val="1"/>
        </w:numPr>
        <w:spacing w:line="360" w:lineRule="auto"/>
        <w:ind w:left="284" w:hanging="426"/>
        <w:rPr>
          <w:spacing w:val="-6"/>
          <w:szCs w:val="22"/>
        </w:rPr>
      </w:pPr>
      <w:r w:rsidRPr="006B101A">
        <w:rPr>
          <w:spacing w:val="-6"/>
          <w:szCs w:val="22"/>
        </w:rPr>
        <w:t xml:space="preserve">İl karmalarında, öncelikli olarak İl müdürlüğünün kadrolu veya sözleşmeli </w:t>
      </w:r>
      <w:proofErr w:type="gramStart"/>
      <w:r w:rsidRPr="006B101A">
        <w:rPr>
          <w:spacing w:val="-6"/>
          <w:szCs w:val="22"/>
        </w:rPr>
        <w:t>antrenörlerin</w:t>
      </w:r>
      <w:proofErr w:type="gramEnd"/>
      <w:r w:rsidRPr="006B101A">
        <w:rPr>
          <w:spacing w:val="-6"/>
          <w:szCs w:val="22"/>
        </w:rPr>
        <w:t xml:space="preserve"> bulunması esastır. Ancak İl müdürlüğünün kadrolu veya sözleşmeli </w:t>
      </w:r>
      <w:proofErr w:type="gramStart"/>
      <w:r w:rsidRPr="006B101A">
        <w:rPr>
          <w:spacing w:val="-6"/>
          <w:szCs w:val="22"/>
        </w:rPr>
        <w:t>antrenörü</w:t>
      </w:r>
      <w:proofErr w:type="gramEnd"/>
      <w:r w:rsidRPr="006B101A">
        <w:rPr>
          <w:spacing w:val="-6"/>
          <w:szCs w:val="22"/>
        </w:rPr>
        <w:t xml:space="preserve"> yoksa fahri antrenörler / beden eğitimi öğretmenleri çalıştırıcı olarak yer alabilir. </w:t>
      </w:r>
    </w:p>
    <w:p w:rsidR="00F27EDE" w:rsidRPr="004320B7" w:rsidRDefault="00F27EDE" w:rsidP="005A6ACF">
      <w:pPr>
        <w:pStyle w:val="ListeParagraf"/>
        <w:numPr>
          <w:ilvl w:val="0"/>
          <w:numId w:val="1"/>
        </w:numPr>
        <w:spacing w:before="0" w:beforeAutospacing="0" w:after="120" w:afterAutospacing="0" w:line="360" w:lineRule="auto"/>
        <w:ind w:left="284" w:hanging="426"/>
        <w:jc w:val="both"/>
        <w:rPr>
          <w:spacing w:val="-6"/>
          <w:szCs w:val="22"/>
        </w:rPr>
      </w:pPr>
      <w:r w:rsidRPr="004320B7">
        <w:rPr>
          <w:spacing w:val="-6"/>
          <w:szCs w:val="22"/>
        </w:rPr>
        <w:t>8 grup merkezinde il birincilerinin katılımı ile grup maçları yapılacak ve ilk 3 sırada yer alan takımlar arasında yarı final maçları oynanacaktır.</w:t>
      </w:r>
    </w:p>
    <w:p w:rsidR="00F27EDE" w:rsidRPr="006B101A" w:rsidRDefault="00767F7A" w:rsidP="005A6ACF">
      <w:pPr>
        <w:pStyle w:val="ListeParagraf"/>
        <w:numPr>
          <w:ilvl w:val="0"/>
          <w:numId w:val="1"/>
        </w:numPr>
        <w:spacing w:before="0" w:beforeAutospacing="0" w:after="120" w:afterAutospacing="0" w:line="360" w:lineRule="auto"/>
        <w:ind w:left="284" w:hanging="426"/>
        <w:jc w:val="both"/>
        <w:rPr>
          <w:spacing w:val="-6"/>
          <w:szCs w:val="22"/>
        </w:rPr>
      </w:pPr>
      <w:r>
        <w:rPr>
          <w:spacing w:val="-6"/>
          <w:szCs w:val="22"/>
        </w:rPr>
        <w:t xml:space="preserve"> Yarı finallerde ise</w:t>
      </w:r>
      <w:r w:rsidR="00F27EDE" w:rsidRPr="004320B7">
        <w:rPr>
          <w:spacing w:val="-6"/>
          <w:szCs w:val="22"/>
        </w:rPr>
        <w:t xml:space="preserve"> gruplarında 1. ve 2. olan takımlar, finaller</w:t>
      </w:r>
      <w:r>
        <w:rPr>
          <w:spacing w:val="-6"/>
          <w:szCs w:val="22"/>
        </w:rPr>
        <w:t xml:space="preserve">e katılmaya </w:t>
      </w:r>
      <w:r w:rsidR="00F27EDE" w:rsidRPr="004320B7">
        <w:rPr>
          <w:spacing w:val="-6"/>
          <w:szCs w:val="22"/>
        </w:rPr>
        <w:t>hak kazanacaktır.</w:t>
      </w:r>
    </w:p>
    <w:p w:rsidR="00133CA0" w:rsidRPr="004320B7" w:rsidRDefault="00521AAF" w:rsidP="00463E82">
      <w:pPr>
        <w:pStyle w:val="ListeParagraf"/>
        <w:numPr>
          <w:ilvl w:val="0"/>
          <w:numId w:val="1"/>
        </w:numPr>
        <w:spacing w:before="0" w:beforeAutospacing="0" w:after="120" w:afterAutospacing="0" w:line="360" w:lineRule="auto"/>
        <w:ind w:left="284" w:hanging="426"/>
        <w:jc w:val="both"/>
        <w:rPr>
          <w:spacing w:val="-6"/>
          <w:szCs w:val="22"/>
        </w:rPr>
      </w:pPr>
      <w:r w:rsidRPr="004320B7">
        <w:rPr>
          <w:spacing w:val="-6"/>
          <w:szCs w:val="22"/>
        </w:rPr>
        <w:t xml:space="preserve"> </w:t>
      </w:r>
      <w:r w:rsidR="006B101A">
        <w:rPr>
          <w:spacing w:val="-6"/>
          <w:szCs w:val="22"/>
        </w:rPr>
        <w:t xml:space="preserve">İl karmalarının spor </w:t>
      </w:r>
      <w:r w:rsidR="00133CA0" w:rsidRPr="004320B7">
        <w:rPr>
          <w:spacing w:val="-6"/>
          <w:szCs w:val="22"/>
        </w:rPr>
        <w:t xml:space="preserve">malzemeleri, harcırahları (yol, yemek, konaklama vb.) </w:t>
      </w:r>
      <w:r w:rsidR="00767F7A">
        <w:rPr>
          <w:spacing w:val="-6"/>
          <w:szCs w:val="22"/>
        </w:rPr>
        <w:t xml:space="preserve">Anadolu Yıldızlar Ligi projesi kapsamında </w:t>
      </w:r>
      <w:r w:rsidR="00FE2498" w:rsidRPr="004320B7">
        <w:rPr>
          <w:spacing w:val="-6"/>
          <w:szCs w:val="22"/>
        </w:rPr>
        <w:t xml:space="preserve">Gençlik ve Spor </w:t>
      </w:r>
      <w:r w:rsidR="00133CA0" w:rsidRPr="004320B7">
        <w:rPr>
          <w:spacing w:val="-6"/>
          <w:szCs w:val="22"/>
        </w:rPr>
        <w:t>İl Müdürlükleri tarafından karşılanacaktır.</w:t>
      </w:r>
      <w:r w:rsidR="00F2669B" w:rsidRPr="004320B7">
        <w:rPr>
          <w:spacing w:val="-6"/>
          <w:szCs w:val="22"/>
        </w:rPr>
        <w:t xml:space="preserve"> Konaklama </w:t>
      </w:r>
      <w:r w:rsidR="005C227B">
        <w:rPr>
          <w:spacing w:val="-6"/>
          <w:szCs w:val="22"/>
        </w:rPr>
        <w:t>için</w:t>
      </w:r>
      <w:r w:rsidR="00F2669B" w:rsidRPr="004320B7">
        <w:rPr>
          <w:spacing w:val="-6"/>
          <w:szCs w:val="22"/>
        </w:rPr>
        <w:t xml:space="preserve"> Kredi Yurtlar G</w:t>
      </w:r>
      <w:r w:rsidR="006B101A">
        <w:rPr>
          <w:spacing w:val="-6"/>
          <w:szCs w:val="22"/>
        </w:rPr>
        <w:t xml:space="preserve">enel Müdürlüğüne bağlı yurtlar </w:t>
      </w:r>
      <w:r w:rsidR="00DC5577">
        <w:rPr>
          <w:spacing w:val="-6"/>
          <w:szCs w:val="22"/>
        </w:rPr>
        <w:t xml:space="preserve">ücretsiz olarak </w:t>
      </w:r>
      <w:r w:rsidR="00F2669B" w:rsidRPr="00FD13D2">
        <w:rPr>
          <w:color w:val="000000" w:themeColor="text1"/>
          <w:spacing w:val="-6"/>
          <w:szCs w:val="22"/>
        </w:rPr>
        <w:t>kullan</w:t>
      </w:r>
      <w:r w:rsidR="005C227B">
        <w:rPr>
          <w:color w:val="000000" w:themeColor="text1"/>
          <w:spacing w:val="-6"/>
          <w:szCs w:val="22"/>
        </w:rPr>
        <w:t>ılabilecekti</w:t>
      </w:r>
      <w:r w:rsidR="00DC5577">
        <w:rPr>
          <w:color w:val="000000" w:themeColor="text1"/>
          <w:spacing w:val="-6"/>
          <w:szCs w:val="22"/>
        </w:rPr>
        <w:t>r.</w:t>
      </w:r>
    </w:p>
    <w:p w:rsidR="00865DB4" w:rsidRPr="004320B7" w:rsidRDefault="00521AAF" w:rsidP="007235BB">
      <w:pPr>
        <w:pStyle w:val="ListeParagraf"/>
        <w:numPr>
          <w:ilvl w:val="0"/>
          <w:numId w:val="1"/>
        </w:numPr>
        <w:spacing w:before="0" w:beforeAutospacing="0" w:after="120" w:afterAutospacing="0"/>
        <w:ind w:left="426" w:hanging="426"/>
        <w:jc w:val="both"/>
        <w:rPr>
          <w:spacing w:val="-6"/>
          <w:szCs w:val="22"/>
        </w:rPr>
      </w:pPr>
      <w:r w:rsidRPr="004320B7">
        <w:rPr>
          <w:spacing w:val="-6"/>
          <w:szCs w:val="22"/>
        </w:rPr>
        <w:lastRenderedPageBreak/>
        <w:t xml:space="preserve"> </w:t>
      </w:r>
      <w:r w:rsidR="00E2088C" w:rsidRPr="004320B7">
        <w:rPr>
          <w:spacing w:val="-6"/>
          <w:szCs w:val="22"/>
        </w:rPr>
        <w:t>M</w:t>
      </w:r>
      <w:r w:rsidR="005418CA" w:rsidRPr="004320B7">
        <w:rPr>
          <w:spacing w:val="-6"/>
          <w:szCs w:val="22"/>
        </w:rPr>
        <w:t>açlar</w:t>
      </w:r>
      <w:r w:rsidR="008669ED">
        <w:rPr>
          <w:spacing w:val="-6"/>
          <w:szCs w:val="22"/>
        </w:rPr>
        <w:t>,</w:t>
      </w:r>
      <w:r w:rsidR="00E2088C" w:rsidRPr="004320B7">
        <w:rPr>
          <w:spacing w:val="-6"/>
          <w:szCs w:val="22"/>
        </w:rPr>
        <w:t xml:space="preserve"> </w:t>
      </w:r>
      <w:r w:rsidR="000969A1" w:rsidRPr="004320B7">
        <w:rPr>
          <w:spacing w:val="-6"/>
          <w:szCs w:val="22"/>
        </w:rPr>
        <w:t xml:space="preserve">Gençlik ve Spor İl Müdürlüklerince </w:t>
      </w:r>
      <w:r w:rsidR="00860A08" w:rsidRPr="004320B7">
        <w:rPr>
          <w:spacing w:val="-6"/>
          <w:szCs w:val="22"/>
        </w:rPr>
        <w:t xml:space="preserve">belirlenen halı sahalarda </w:t>
      </w:r>
      <w:r w:rsidR="00E2088C" w:rsidRPr="004320B7">
        <w:rPr>
          <w:spacing w:val="-6"/>
          <w:szCs w:val="22"/>
        </w:rPr>
        <w:t>oynatılacaktır.</w:t>
      </w:r>
      <w:r w:rsidR="00860A08" w:rsidRPr="004320B7">
        <w:rPr>
          <w:spacing w:val="-6"/>
          <w:szCs w:val="22"/>
        </w:rPr>
        <w:t xml:space="preserve"> Halı sahaların yetersiz olduğu</w:t>
      </w:r>
      <w:r w:rsidR="00483CFB" w:rsidRPr="004320B7">
        <w:rPr>
          <w:spacing w:val="-6"/>
          <w:szCs w:val="22"/>
        </w:rPr>
        <w:t xml:space="preserve"> durumlarda sentetik</w:t>
      </w:r>
      <w:r w:rsidR="00767F7A">
        <w:rPr>
          <w:spacing w:val="-6"/>
          <w:szCs w:val="22"/>
        </w:rPr>
        <w:t xml:space="preserve"> vb. uygun</w:t>
      </w:r>
      <w:r w:rsidR="00483CFB" w:rsidRPr="004320B7">
        <w:rPr>
          <w:spacing w:val="-6"/>
          <w:szCs w:val="22"/>
        </w:rPr>
        <w:t xml:space="preserve"> sahalar kullanılabil</w:t>
      </w:r>
      <w:r w:rsidR="00E9569D">
        <w:rPr>
          <w:spacing w:val="-6"/>
          <w:szCs w:val="22"/>
        </w:rPr>
        <w:t>ir</w:t>
      </w:r>
      <w:r w:rsidR="00483CFB" w:rsidRPr="004320B7">
        <w:rPr>
          <w:spacing w:val="-6"/>
          <w:szCs w:val="22"/>
        </w:rPr>
        <w:t>.</w:t>
      </w:r>
      <w:r w:rsidR="006E16C1">
        <w:rPr>
          <w:spacing w:val="-6"/>
          <w:szCs w:val="22"/>
        </w:rPr>
        <w:t xml:space="preserve"> </w:t>
      </w:r>
    </w:p>
    <w:p w:rsidR="004320B7" w:rsidRPr="00BC120D" w:rsidRDefault="00993CA8" w:rsidP="007235BB">
      <w:pPr>
        <w:pStyle w:val="ListeParagraf"/>
        <w:numPr>
          <w:ilvl w:val="0"/>
          <w:numId w:val="1"/>
        </w:numPr>
        <w:spacing w:before="240" w:beforeAutospacing="0" w:after="120" w:afterAutospacing="0"/>
        <w:ind w:left="426" w:hanging="426"/>
        <w:jc w:val="both"/>
        <w:rPr>
          <w:spacing w:val="-6"/>
          <w:sz w:val="22"/>
          <w:szCs w:val="22"/>
        </w:rPr>
      </w:pPr>
      <w:r w:rsidRPr="00767F7A">
        <w:rPr>
          <w:spacing w:val="-6"/>
          <w:szCs w:val="22"/>
        </w:rPr>
        <w:t xml:space="preserve">Grup </w:t>
      </w:r>
      <w:r w:rsidR="00F03BC1" w:rsidRPr="00767F7A">
        <w:rPr>
          <w:spacing w:val="-6"/>
          <w:szCs w:val="22"/>
        </w:rPr>
        <w:t>maçları</w:t>
      </w:r>
      <w:r w:rsidR="008332B0" w:rsidRPr="00767F7A">
        <w:rPr>
          <w:spacing w:val="-6"/>
          <w:szCs w:val="22"/>
        </w:rPr>
        <w:t>, yarı finaller ve finallerde tüm iş ve işlemler</w:t>
      </w:r>
      <w:r w:rsidR="00DC5577">
        <w:rPr>
          <w:spacing w:val="-6"/>
          <w:szCs w:val="22"/>
        </w:rPr>
        <w:t xml:space="preserve"> Spor Bilgi Sistemi ANALİG </w:t>
      </w:r>
      <w:proofErr w:type="spellStart"/>
      <w:r w:rsidR="00DC5577">
        <w:rPr>
          <w:spacing w:val="-6"/>
          <w:szCs w:val="22"/>
        </w:rPr>
        <w:t>portalı</w:t>
      </w:r>
      <w:proofErr w:type="spellEnd"/>
      <w:r w:rsidR="00DC5577">
        <w:rPr>
          <w:spacing w:val="-6"/>
          <w:szCs w:val="22"/>
        </w:rPr>
        <w:t xml:space="preserve"> </w:t>
      </w:r>
      <w:r w:rsidR="00DC5577" w:rsidRPr="00767F7A">
        <w:rPr>
          <w:spacing w:val="-6"/>
          <w:szCs w:val="22"/>
        </w:rPr>
        <w:t>üzerinden</w:t>
      </w:r>
      <w:r w:rsidRPr="00767F7A">
        <w:rPr>
          <w:spacing w:val="-6"/>
          <w:szCs w:val="22"/>
        </w:rPr>
        <w:t xml:space="preserve"> </w:t>
      </w:r>
      <w:r w:rsidR="00DC5577">
        <w:rPr>
          <w:spacing w:val="-6"/>
          <w:szCs w:val="22"/>
        </w:rPr>
        <w:t>yürütülecektir.</w:t>
      </w:r>
    </w:p>
    <w:p w:rsidR="001175BB" w:rsidRDefault="008332B0" w:rsidP="007235BB">
      <w:pPr>
        <w:pStyle w:val="ListeParagraf"/>
        <w:numPr>
          <w:ilvl w:val="0"/>
          <w:numId w:val="1"/>
        </w:numPr>
        <w:spacing w:before="240" w:beforeAutospacing="0"/>
        <w:ind w:hanging="502"/>
        <w:jc w:val="both"/>
        <w:rPr>
          <w:sz w:val="22"/>
          <w:szCs w:val="22"/>
        </w:rPr>
      </w:pPr>
      <w:r>
        <w:rPr>
          <w:sz w:val="22"/>
          <w:szCs w:val="22"/>
        </w:rPr>
        <w:t xml:space="preserve"> </w:t>
      </w:r>
      <w:r w:rsidR="005A6ACF" w:rsidRPr="005A6ACF">
        <w:rPr>
          <w:sz w:val="22"/>
          <w:szCs w:val="22"/>
        </w:rPr>
        <w:t>Kulüp, ferdi ve okul lisansları ile müsabakalara katılım sağlanabilecektir. Sporcular ikamet ettikleri il adına yarışabileceklerdir.</w:t>
      </w:r>
    </w:p>
    <w:p w:rsidR="001175BB" w:rsidRPr="001175BB" w:rsidRDefault="005A6ACF" w:rsidP="007235BB">
      <w:pPr>
        <w:pStyle w:val="ListeParagraf"/>
        <w:numPr>
          <w:ilvl w:val="0"/>
          <w:numId w:val="1"/>
        </w:numPr>
        <w:spacing w:before="240" w:beforeAutospacing="0"/>
        <w:ind w:hanging="502"/>
        <w:jc w:val="both"/>
        <w:rPr>
          <w:sz w:val="22"/>
          <w:szCs w:val="22"/>
        </w:rPr>
      </w:pPr>
      <w:r w:rsidRPr="001175BB">
        <w:rPr>
          <w:color w:val="000000" w:themeColor="text1"/>
        </w:rPr>
        <w:t>Bu talimatta yer almayan hususlarda TFF oyun kuralları geçerli olacaktır.</w:t>
      </w:r>
    </w:p>
    <w:p w:rsidR="006472E9" w:rsidRPr="006472E9" w:rsidRDefault="00C4501E" w:rsidP="007235BB">
      <w:pPr>
        <w:pStyle w:val="ListeParagraf"/>
        <w:numPr>
          <w:ilvl w:val="0"/>
          <w:numId w:val="1"/>
        </w:numPr>
        <w:spacing w:before="240" w:beforeAutospacing="0"/>
        <w:ind w:hanging="502"/>
        <w:jc w:val="both"/>
        <w:rPr>
          <w:sz w:val="22"/>
          <w:szCs w:val="22"/>
        </w:rPr>
      </w:pPr>
      <w:r w:rsidRPr="001175BB">
        <w:t>Teknik toplantı</w:t>
      </w:r>
      <w:r w:rsidR="00031F83" w:rsidRPr="001175BB">
        <w:t>,</w:t>
      </w:r>
      <w:r w:rsidRPr="001175BB">
        <w:t xml:space="preserve"> Gençlik ve Spor İl Müdürlükleri tarafından oluşturulacak tertip komitesince maçlardan bir gün öncesinde yapı</w:t>
      </w:r>
      <w:r w:rsidR="00C87844" w:rsidRPr="001175BB">
        <w:t>lır</w:t>
      </w:r>
      <w:r w:rsidRPr="001175BB">
        <w:t>. Toplantıya tertip komitesi, kafile idarecisi ve/veya antrenörü ile temsilen bir hakem katı</w:t>
      </w:r>
      <w:r w:rsidR="00C87844" w:rsidRPr="001175BB">
        <w:t>lır</w:t>
      </w:r>
      <w:r w:rsidRPr="001175BB">
        <w:t xml:space="preserve">. </w:t>
      </w:r>
      <w:r w:rsidR="004C203B" w:rsidRPr="001175BB">
        <w:t>Teknik toplantıya katılmayan antrenör ve/veya kafile başkanlarının tertip komitesine yazılı olarak sunulmuş geçerli mazeretleri olmaması halinde</w:t>
      </w:r>
      <w:r w:rsidR="00031F83" w:rsidRPr="001175BB">
        <w:t>,</w:t>
      </w:r>
      <w:r w:rsidR="004C203B" w:rsidRPr="001175BB">
        <w:t xml:space="preserve"> takımlar/sporcular müsabakalara alınmayacaktır.</w:t>
      </w:r>
    </w:p>
    <w:p w:rsidR="006472E9" w:rsidRPr="006472E9" w:rsidRDefault="00B83F7E" w:rsidP="007235BB">
      <w:pPr>
        <w:pStyle w:val="ListeParagraf"/>
        <w:numPr>
          <w:ilvl w:val="0"/>
          <w:numId w:val="1"/>
        </w:numPr>
        <w:spacing w:before="240" w:beforeAutospacing="0"/>
        <w:ind w:hanging="502"/>
        <w:jc w:val="both"/>
        <w:rPr>
          <w:sz w:val="22"/>
          <w:szCs w:val="22"/>
        </w:rPr>
      </w:pPr>
      <w:r w:rsidRPr="006472E9">
        <w:rPr>
          <w:bCs/>
          <w:color w:val="000000" w:themeColor="text1"/>
        </w:rPr>
        <w:t>Yarışmalarda spor ahlakına ve disiplin kurallarına aykırı fiil ve davranışların işlenmesi halin</w:t>
      </w:r>
      <w:r w:rsidR="00B66186" w:rsidRPr="006472E9">
        <w:rPr>
          <w:bCs/>
          <w:color w:val="000000" w:themeColor="text1"/>
        </w:rPr>
        <w:t>de, “Spor Disiplin Yönetmeliği”, TFF Futbol Disiplin Talimatı ve Futbol Müsabaka Talimatı hükümleri</w:t>
      </w:r>
      <w:r w:rsidR="00462FAB" w:rsidRPr="006472E9">
        <w:rPr>
          <w:bCs/>
          <w:color w:val="000000" w:themeColor="text1"/>
        </w:rPr>
        <w:t xml:space="preserve"> </w:t>
      </w:r>
      <w:r w:rsidRPr="006472E9">
        <w:rPr>
          <w:bCs/>
          <w:color w:val="000000" w:themeColor="text1"/>
        </w:rPr>
        <w:t>gereğince, Grup, Yarı Final ve Türkiye Birinciliği yarışmalarında meydana gelen disiplin ihlalleri hakkında karar verme görev ve yetkisi</w:t>
      </w:r>
      <w:r w:rsidR="00031F83" w:rsidRPr="006472E9">
        <w:rPr>
          <w:bCs/>
          <w:color w:val="000000" w:themeColor="text1"/>
        </w:rPr>
        <w:t>,</w:t>
      </w:r>
      <w:r w:rsidRPr="006472E9">
        <w:rPr>
          <w:bCs/>
          <w:color w:val="000000" w:themeColor="text1"/>
        </w:rPr>
        <w:t xml:space="preserve"> yarışmanın düzenlendiği ilin İl Spor Disiplin Kuruluna ait</w:t>
      </w:r>
      <w:r w:rsidR="0022379C" w:rsidRPr="006472E9">
        <w:rPr>
          <w:bCs/>
          <w:color w:val="000000" w:themeColor="text1"/>
        </w:rPr>
        <w:t xml:space="preserve"> olacaktır</w:t>
      </w:r>
      <w:r w:rsidR="00B05D2B" w:rsidRPr="006472E9">
        <w:rPr>
          <w:b/>
          <w:bCs/>
          <w:color w:val="000000" w:themeColor="text1"/>
        </w:rPr>
        <w:t>.</w:t>
      </w:r>
    </w:p>
    <w:p w:rsidR="006472E9" w:rsidRPr="006472E9" w:rsidRDefault="00B83F7E" w:rsidP="007235BB">
      <w:pPr>
        <w:pStyle w:val="ListeParagraf"/>
        <w:numPr>
          <w:ilvl w:val="0"/>
          <w:numId w:val="1"/>
        </w:numPr>
        <w:spacing w:before="240" w:beforeAutospacing="0"/>
        <w:ind w:hanging="502"/>
        <w:jc w:val="both"/>
        <w:rPr>
          <w:sz w:val="22"/>
          <w:szCs w:val="22"/>
        </w:rPr>
      </w:pPr>
      <w:r w:rsidRPr="006472E9">
        <w:rPr>
          <w:b/>
          <w:bCs/>
          <w:color w:val="000000" w:themeColor="text1"/>
        </w:rPr>
        <w:t xml:space="preserve"> </w:t>
      </w:r>
      <w:r w:rsidRPr="006472E9">
        <w:rPr>
          <w:bCs/>
          <w:color w:val="000000" w:themeColor="text1"/>
        </w:rPr>
        <w:t>Tertip Komitesi</w:t>
      </w:r>
      <w:r w:rsidR="006B3C43" w:rsidRPr="006472E9">
        <w:rPr>
          <w:bCs/>
          <w:color w:val="000000" w:themeColor="text1"/>
        </w:rPr>
        <w:t xml:space="preserve"> olarak Gençlik ve Spor İl Müdürlüğü bünyesinde var olan İl Organizasyon Tertip Komiteleri</w:t>
      </w:r>
      <w:r w:rsidR="00A6706E" w:rsidRPr="006472E9">
        <w:rPr>
          <w:bCs/>
          <w:color w:val="000000" w:themeColor="text1"/>
        </w:rPr>
        <w:t xml:space="preserve"> ile birlikte </w:t>
      </w:r>
      <w:r w:rsidR="00A21CDE" w:rsidRPr="006472E9">
        <w:rPr>
          <w:bCs/>
          <w:color w:val="000000" w:themeColor="text1"/>
        </w:rPr>
        <w:t>Amatör Spor Kulüpleri Federasyonu (</w:t>
      </w:r>
      <w:r w:rsidR="00A6706E" w:rsidRPr="006472E9">
        <w:rPr>
          <w:bCs/>
          <w:color w:val="000000" w:themeColor="text1"/>
        </w:rPr>
        <w:t>ASKF</w:t>
      </w:r>
      <w:r w:rsidR="00A21CDE" w:rsidRPr="006472E9">
        <w:rPr>
          <w:bCs/>
          <w:color w:val="000000" w:themeColor="text1"/>
        </w:rPr>
        <w:t>) İl</w:t>
      </w:r>
      <w:r w:rsidR="00267363" w:rsidRPr="006472E9">
        <w:rPr>
          <w:bCs/>
          <w:color w:val="000000" w:themeColor="text1"/>
        </w:rPr>
        <w:t xml:space="preserve"> </w:t>
      </w:r>
      <w:r w:rsidR="00A21CDE" w:rsidRPr="006472E9">
        <w:rPr>
          <w:bCs/>
          <w:color w:val="000000" w:themeColor="text1"/>
        </w:rPr>
        <w:t>T</w:t>
      </w:r>
      <w:r w:rsidR="00372B0E" w:rsidRPr="006472E9">
        <w:rPr>
          <w:bCs/>
          <w:color w:val="000000" w:themeColor="text1"/>
        </w:rPr>
        <w:t>emsilcisi</w:t>
      </w:r>
      <w:r w:rsidR="00A6706E" w:rsidRPr="006472E9">
        <w:rPr>
          <w:bCs/>
          <w:color w:val="000000" w:themeColor="text1"/>
        </w:rPr>
        <w:t xml:space="preserve"> ve </w:t>
      </w:r>
      <w:r w:rsidR="00A21CDE" w:rsidRPr="006472E9">
        <w:rPr>
          <w:bCs/>
          <w:color w:val="000000" w:themeColor="text1"/>
        </w:rPr>
        <w:t>Futbol İl Temsilcisi (</w:t>
      </w:r>
      <w:r w:rsidR="00A6706E" w:rsidRPr="006472E9">
        <w:rPr>
          <w:bCs/>
          <w:color w:val="000000" w:themeColor="text1"/>
        </w:rPr>
        <w:t>FİT</w:t>
      </w:r>
      <w:r w:rsidR="00A21CDE" w:rsidRPr="006472E9">
        <w:rPr>
          <w:bCs/>
          <w:color w:val="000000" w:themeColor="text1"/>
        </w:rPr>
        <w:t>)</w:t>
      </w:r>
      <w:r w:rsidR="006B3C43" w:rsidRPr="006472E9">
        <w:rPr>
          <w:bCs/>
          <w:color w:val="000000" w:themeColor="text1"/>
        </w:rPr>
        <w:t xml:space="preserve"> görev yapacaktır</w:t>
      </w:r>
      <w:r w:rsidR="00A6706E" w:rsidRPr="006472E9">
        <w:rPr>
          <w:bCs/>
          <w:color w:val="000000" w:themeColor="text1"/>
        </w:rPr>
        <w:t>.</w:t>
      </w:r>
      <w:r w:rsidRPr="006472E9">
        <w:rPr>
          <w:bCs/>
          <w:color w:val="000000" w:themeColor="text1"/>
        </w:rPr>
        <w:t xml:space="preserve"> Organizasyonun her aşamasında </w:t>
      </w:r>
      <w:r w:rsidR="00F86DCD" w:rsidRPr="006472E9">
        <w:rPr>
          <w:bCs/>
          <w:color w:val="000000" w:themeColor="text1"/>
        </w:rPr>
        <w:t>İ</w:t>
      </w:r>
      <w:r w:rsidRPr="006472E9">
        <w:rPr>
          <w:bCs/>
          <w:color w:val="000000" w:themeColor="text1"/>
        </w:rPr>
        <w:t xml:space="preserve">l </w:t>
      </w:r>
      <w:r w:rsidR="00F86DCD" w:rsidRPr="006472E9">
        <w:rPr>
          <w:bCs/>
          <w:color w:val="000000" w:themeColor="text1"/>
        </w:rPr>
        <w:t>T</w:t>
      </w:r>
      <w:r w:rsidRPr="006472E9">
        <w:rPr>
          <w:bCs/>
          <w:color w:val="000000" w:themeColor="text1"/>
        </w:rPr>
        <w:t xml:space="preserve">ertip </w:t>
      </w:r>
      <w:r w:rsidR="00F86DCD" w:rsidRPr="006472E9">
        <w:rPr>
          <w:bCs/>
          <w:color w:val="000000" w:themeColor="text1"/>
        </w:rPr>
        <w:t>K</w:t>
      </w:r>
      <w:r w:rsidRPr="006472E9">
        <w:rPr>
          <w:bCs/>
          <w:color w:val="000000" w:themeColor="text1"/>
        </w:rPr>
        <w:t xml:space="preserve">omitesi gerekli önlemleri alır. Müsabaka sonuçlarının tescil yetkisi </w:t>
      </w:r>
      <w:r w:rsidR="00FD13D2" w:rsidRPr="006472E9">
        <w:rPr>
          <w:bCs/>
          <w:color w:val="000000" w:themeColor="text1"/>
        </w:rPr>
        <w:t>İ</w:t>
      </w:r>
      <w:r w:rsidRPr="006472E9">
        <w:rPr>
          <w:bCs/>
          <w:color w:val="000000" w:themeColor="text1"/>
        </w:rPr>
        <w:t xml:space="preserve">l </w:t>
      </w:r>
      <w:r w:rsidR="00031F83" w:rsidRPr="006472E9">
        <w:rPr>
          <w:bCs/>
          <w:color w:val="000000" w:themeColor="text1"/>
        </w:rPr>
        <w:t>T</w:t>
      </w:r>
      <w:r w:rsidRPr="006472E9">
        <w:rPr>
          <w:bCs/>
          <w:color w:val="000000" w:themeColor="text1"/>
        </w:rPr>
        <w:t xml:space="preserve">ertip </w:t>
      </w:r>
      <w:r w:rsidR="00031F83" w:rsidRPr="006472E9">
        <w:rPr>
          <w:bCs/>
          <w:color w:val="000000" w:themeColor="text1"/>
        </w:rPr>
        <w:t>K</w:t>
      </w:r>
      <w:r w:rsidRPr="006472E9">
        <w:rPr>
          <w:bCs/>
          <w:color w:val="000000" w:themeColor="text1"/>
        </w:rPr>
        <w:t>omitesine ai</w:t>
      </w:r>
      <w:r w:rsidR="00763A90" w:rsidRPr="006472E9">
        <w:rPr>
          <w:bCs/>
          <w:color w:val="000000" w:themeColor="text1"/>
        </w:rPr>
        <w:t>ttir</w:t>
      </w:r>
      <w:r w:rsidRPr="006472E9">
        <w:rPr>
          <w:bCs/>
          <w:color w:val="000000" w:themeColor="text1"/>
        </w:rPr>
        <w:t>.</w:t>
      </w:r>
    </w:p>
    <w:p w:rsidR="006472E9" w:rsidRPr="006472E9" w:rsidRDefault="00B83F7E" w:rsidP="007235BB">
      <w:pPr>
        <w:pStyle w:val="ListeParagraf"/>
        <w:numPr>
          <w:ilvl w:val="0"/>
          <w:numId w:val="1"/>
        </w:numPr>
        <w:spacing w:before="240" w:beforeAutospacing="0"/>
        <w:ind w:hanging="502"/>
        <w:jc w:val="both"/>
        <w:rPr>
          <w:sz w:val="22"/>
          <w:szCs w:val="22"/>
        </w:rPr>
      </w:pPr>
      <w:r w:rsidRPr="006472E9">
        <w:rPr>
          <w:bCs/>
          <w:color w:val="000000" w:themeColor="text1"/>
        </w:rPr>
        <w:t>İtirazlar, İl Tertip Komitesine yapı</w:t>
      </w:r>
      <w:r w:rsidR="00570254" w:rsidRPr="006472E9">
        <w:rPr>
          <w:bCs/>
          <w:color w:val="000000" w:themeColor="text1"/>
        </w:rPr>
        <w:t>lır</w:t>
      </w:r>
      <w:r w:rsidRPr="006472E9">
        <w:rPr>
          <w:bCs/>
          <w:color w:val="000000" w:themeColor="text1"/>
        </w:rPr>
        <w:t xml:space="preserve">. İtirazların değerlendirmeye alınabilmesi için organizasyonu düzenleyen </w:t>
      </w:r>
      <w:r w:rsidRPr="006472E9">
        <w:rPr>
          <w:color w:val="000000" w:themeColor="text1"/>
        </w:rPr>
        <w:t>Gençlik ve Spor İl</w:t>
      </w:r>
      <w:r w:rsidR="006472E9">
        <w:rPr>
          <w:bCs/>
          <w:color w:val="000000" w:themeColor="text1"/>
        </w:rPr>
        <w:t xml:space="preserve"> Müdürlüğü’nün hesabına 5</w:t>
      </w:r>
      <w:r w:rsidRPr="006472E9">
        <w:rPr>
          <w:bCs/>
          <w:color w:val="000000" w:themeColor="text1"/>
        </w:rPr>
        <w:t>00,00 TL ücret yatırı</w:t>
      </w:r>
      <w:r w:rsidR="00570254" w:rsidRPr="006472E9">
        <w:rPr>
          <w:bCs/>
          <w:color w:val="000000" w:themeColor="text1"/>
        </w:rPr>
        <w:t>lır</w:t>
      </w:r>
      <w:r w:rsidRPr="006472E9">
        <w:rPr>
          <w:bCs/>
          <w:color w:val="000000" w:themeColor="text1"/>
        </w:rPr>
        <w:t xml:space="preserve"> ya da İl </w:t>
      </w:r>
      <w:r w:rsidR="0022379C" w:rsidRPr="006472E9">
        <w:rPr>
          <w:bCs/>
          <w:color w:val="000000" w:themeColor="text1"/>
        </w:rPr>
        <w:t>T</w:t>
      </w:r>
      <w:r w:rsidRPr="006472E9">
        <w:rPr>
          <w:bCs/>
          <w:color w:val="000000" w:themeColor="text1"/>
        </w:rPr>
        <w:t xml:space="preserve">ertip </w:t>
      </w:r>
      <w:r w:rsidR="0022379C" w:rsidRPr="006472E9">
        <w:rPr>
          <w:bCs/>
          <w:color w:val="000000" w:themeColor="text1"/>
        </w:rPr>
        <w:t>K</w:t>
      </w:r>
      <w:r w:rsidRPr="006472E9">
        <w:rPr>
          <w:bCs/>
          <w:color w:val="000000" w:themeColor="text1"/>
        </w:rPr>
        <w:t>omitesine tutanak karşılığı elden veri</w:t>
      </w:r>
      <w:r w:rsidR="00570254" w:rsidRPr="006472E9">
        <w:rPr>
          <w:bCs/>
          <w:color w:val="000000" w:themeColor="text1"/>
        </w:rPr>
        <w:t>lir</w:t>
      </w:r>
      <w:r w:rsidRPr="006472E9">
        <w:rPr>
          <w:bCs/>
          <w:color w:val="000000" w:themeColor="text1"/>
        </w:rPr>
        <w:t xml:space="preserve">. </w:t>
      </w:r>
    </w:p>
    <w:p w:rsidR="00B83F7E" w:rsidRPr="000E5613" w:rsidRDefault="00B83F7E" w:rsidP="007235BB">
      <w:pPr>
        <w:pStyle w:val="ListeParagraf"/>
        <w:numPr>
          <w:ilvl w:val="0"/>
          <w:numId w:val="1"/>
        </w:numPr>
        <w:spacing w:before="240" w:beforeAutospacing="0"/>
        <w:ind w:hanging="502"/>
        <w:jc w:val="both"/>
        <w:rPr>
          <w:sz w:val="22"/>
          <w:szCs w:val="22"/>
        </w:rPr>
      </w:pPr>
      <w:r w:rsidRPr="006472E9">
        <w:rPr>
          <w:b/>
          <w:bCs/>
          <w:color w:val="000000" w:themeColor="text1"/>
        </w:rPr>
        <w:t xml:space="preserve"> </w:t>
      </w:r>
      <w:r w:rsidRPr="006472E9">
        <w:rPr>
          <w:bCs/>
          <w:color w:val="000000" w:themeColor="text1"/>
        </w:rPr>
        <w:t>İtirazlara yönelik İl Tertip Komitesinin verdiği kararlar kesin</w:t>
      </w:r>
      <w:r w:rsidR="0022379C" w:rsidRPr="006472E9">
        <w:rPr>
          <w:bCs/>
          <w:color w:val="000000" w:themeColor="text1"/>
        </w:rPr>
        <w:t xml:space="preserve"> olacaktır</w:t>
      </w:r>
      <w:r w:rsidRPr="006472E9">
        <w:rPr>
          <w:bCs/>
          <w:color w:val="000000" w:themeColor="text1"/>
        </w:rPr>
        <w:t>.</w:t>
      </w:r>
    </w:p>
    <w:p w:rsidR="000E5613" w:rsidRPr="00E50192" w:rsidRDefault="000E5613" w:rsidP="000E5613">
      <w:pPr>
        <w:spacing w:after="0" w:line="240" w:lineRule="auto"/>
        <w:ind w:firstLine="708"/>
        <w:jc w:val="both"/>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Mali hususlar</w:t>
      </w:r>
    </w:p>
    <w:p w:rsidR="000E5613" w:rsidRPr="00E50192" w:rsidRDefault="000E5613" w:rsidP="000E5613">
      <w:pPr>
        <w:spacing w:after="0" w:line="240" w:lineRule="auto"/>
        <w:ind w:left="708"/>
        <w:rPr>
          <w:rFonts w:ascii="Times New Roman" w:eastAsia="Times New Roman" w:hAnsi="Times New Roman" w:cs="Times New Roman"/>
          <w:b/>
          <w:bCs/>
          <w:color w:val="000000" w:themeColor="text1"/>
        </w:rPr>
      </w:pPr>
      <w:r w:rsidRPr="00E50192">
        <w:rPr>
          <w:rFonts w:ascii="Times New Roman" w:eastAsia="Times New Roman" w:hAnsi="Times New Roman" w:cs="Times New Roman"/>
          <w:b/>
          <w:bCs/>
          <w:color w:val="000000" w:themeColor="text1"/>
        </w:rPr>
        <w:t>Hakem, gözlemci, temsilci ve diğer personel görevlendirmeleri</w:t>
      </w:r>
    </w:p>
    <w:p w:rsidR="000E5613" w:rsidRPr="000E5613" w:rsidRDefault="000E5613" w:rsidP="000E5613">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rPr>
        <w:t>1</w:t>
      </w:r>
      <w:r w:rsidRPr="000E5613">
        <w:rPr>
          <w:rFonts w:ascii="Times New Roman" w:eastAsia="Times New Roman" w:hAnsi="Times New Roman" w:cs="Times New Roman"/>
          <w:b/>
          <w:bCs/>
          <w:color w:val="000000" w:themeColor="text1"/>
          <w:sz w:val="24"/>
          <w:szCs w:val="24"/>
        </w:rPr>
        <w:t xml:space="preserve">. </w:t>
      </w:r>
      <w:r w:rsidRPr="000E5613">
        <w:rPr>
          <w:rFonts w:ascii="Times New Roman" w:eastAsia="Times New Roman" w:hAnsi="Times New Roman" w:cs="Times New Roman"/>
          <w:color w:val="000000" w:themeColor="text1"/>
          <w:sz w:val="24"/>
          <w:szCs w:val="24"/>
        </w:rPr>
        <w:t>Grup, çeyrek final, yarı final ve Türkiye birinciliği yarışmalarında, federasyonca öncelikle mahallinden, gerekli hallerde ise yakın illerden hakem, gözlemci ve ihtiyaç duyulacak teknik personel görevlendirilir. Ev sahibi iller hakem ihtiyacı olması durumunda müsabakalardan en az 7 (yedi) gün önce ilgili federasyondan hakem talebinde bulunacaklardır.</w:t>
      </w:r>
    </w:p>
    <w:p w:rsidR="000E5613" w:rsidRPr="000E5613" w:rsidRDefault="000E5613" w:rsidP="000E5613">
      <w:pPr>
        <w:pStyle w:val="ListeParagraf"/>
        <w:spacing w:before="0" w:beforeAutospacing="0" w:after="0" w:afterAutospacing="0" w:line="276" w:lineRule="auto"/>
        <w:jc w:val="both"/>
        <w:rPr>
          <w:color w:val="000000" w:themeColor="text1"/>
        </w:rPr>
      </w:pPr>
      <w:r w:rsidRPr="000E5613">
        <w:rPr>
          <w:b/>
          <w:color w:val="000000" w:themeColor="text1"/>
        </w:rPr>
        <w:t>2.</w:t>
      </w:r>
      <w:r w:rsidRPr="000E5613">
        <w:rPr>
          <w:color w:val="000000" w:themeColor="text1"/>
        </w:rPr>
        <w:t xml:space="preserve"> İlgili federasyonca, Türkiye birinciliği yarışmalarını teknik olarak izlemek ve raporlamak üzere milli takım veya alt yapı </w:t>
      </w:r>
      <w:proofErr w:type="gramStart"/>
      <w:r w:rsidRPr="000E5613">
        <w:rPr>
          <w:color w:val="000000" w:themeColor="text1"/>
        </w:rPr>
        <w:t>antrenörü</w:t>
      </w:r>
      <w:proofErr w:type="gramEnd"/>
      <w:r w:rsidRPr="000E5613">
        <w:rPr>
          <w:color w:val="000000" w:themeColor="text1"/>
        </w:rPr>
        <w:t xml:space="preserve"> görevlendirilir. Türkiye birinciliği müsabakalarının bitiminde ilgili federasyonlar, ANALİG sporcu değerlendirme raporunu en geç 10 gün içerisinde Genel Müdürlüğe gönderir.</w:t>
      </w:r>
    </w:p>
    <w:p w:rsidR="000E5613" w:rsidRPr="000E5613" w:rsidRDefault="000E5613" w:rsidP="000E5613">
      <w:pPr>
        <w:pStyle w:val="ListeParagraf"/>
        <w:spacing w:before="0" w:beforeAutospacing="0" w:after="0" w:afterAutospacing="0" w:line="276" w:lineRule="auto"/>
        <w:jc w:val="both"/>
        <w:rPr>
          <w:color w:val="000000" w:themeColor="text1"/>
        </w:rPr>
      </w:pPr>
      <w:r w:rsidRPr="000E5613">
        <w:rPr>
          <w:b/>
          <w:color w:val="000000" w:themeColor="text1"/>
        </w:rPr>
        <w:t>3.</w:t>
      </w:r>
      <w:r w:rsidRPr="000E5613">
        <w:rPr>
          <w:color w:val="000000" w:themeColor="text1"/>
        </w:rPr>
        <w:t xml:space="preserve"> Ev sahibi il hakemleri kendi illerine ait müsabakaları yönetemezler.</w:t>
      </w:r>
    </w:p>
    <w:p w:rsidR="000E5613" w:rsidRPr="000E5613" w:rsidRDefault="000E5613" w:rsidP="000E5613">
      <w:pPr>
        <w:spacing w:after="0"/>
        <w:ind w:left="142" w:hanging="141"/>
        <w:jc w:val="both"/>
        <w:rPr>
          <w:rFonts w:ascii="Times New Roman" w:hAnsi="Times New Roman" w:cs="Times New Roman"/>
          <w:color w:val="000000" w:themeColor="text1"/>
          <w:sz w:val="24"/>
          <w:szCs w:val="24"/>
        </w:rPr>
      </w:pPr>
      <w:r w:rsidRPr="000E5613">
        <w:rPr>
          <w:rFonts w:ascii="Times New Roman" w:hAnsi="Times New Roman" w:cs="Times New Roman"/>
          <w:b/>
          <w:color w:val="000000" w:themeColor="text1"/>
          <w:sz w:val="24"/>
          <w:szCs w:val="24"/>
        </w:rPr>
        <w:t>4.</w:t>
      </w:r>
      <w:r w:rsidRPr="000E5613">
        <w:rPr>
          <w:rFonts w:ascii="Times New Roman" w:hAnsi="Times New Roman" w:cs="Times New Roman"/>
          <w:color w:val="000000" w:themeColor="text1"/>
          <w:sz w:val="24"/>
          <w:szCs w:val="24"/>
        </w:rPr>
        <w:t xml:space="preserve">ANALİG faaliyetlerini gözlemlemek ve raporlamak </w:t>
      </w:r>
      <w:r>
        <w:rPr>
          <w:rFonts w:ascii="Times New Roman" w:hAnsi="Times New Roman" w:cs="Times New Roman"/>
          <w:color w:val="000000" w:themeColor="text1"/>
          <w:sz w:val="24"/>
          <w:szCs w:val="24"/>
        </w:rPr>
        <w:t xml:space="preserve">üzere Genel Müdürlükçe temsilci </w:t>
      </w:r>
      <w:r w:rsidRPr="000E5613">
        <w:rPr>
          <w:rFonts w:ascii="Times New Roman" w:hAnsi="Times New Roman" w:cs="Times New Roman"/>
          <w:color w:val="000000" w:themeColor="text1"/>
          <w:sz w:val="24"/>
          <w:szCs w:val="24"/>
        </w:rPr>
        <w:t>görevlendirilir.</w:t>
      </w:r>
    </w:p>
    <w:p w:rsidR="003D364A" w:rsidRPr="006472E9" w:rsidRDefault="00BC120D" w:rsidP="006472E9">
      <w:pPr>
        <w:spacing w:after="0"/>
        <w:rPr>
          <w:b/>
          <w:color w:val="000000" w:themeColor="text1"/>
          <w:sz w:val="24"/>
          <w:u w:val="single"/>
        </w:rPr>
      </w:pPr>
      <w:r w:rsidRPr="006472E9">
        <w:rPr>
          <w:b/>
          <w:color w:val="000000" w:themeColor="text1"/>
          <w:sz w:val="24"/>
          <w:u w:val="single"/>
        </w:rPr>
        <w:lastRenderedPageBreak/>
        <w:t>OYUN KURALLARI</w:t>
      </w:r>
    </w:p>
    <w:p w:rsidR="003D364A" w:rsidRPr="00460812" w:rsidRDefault="003D364A" w:rsidP="003D364A">
      <w:pPr>
        <w:spacing w:after="0" w:line="240" w:lineRule="auto"/>
        <w:jc w:val="center"/>
        <w:rPr>
          <w:rFonts w:ascii="Times New Roman" w:eastAsia="Times New Roman" w:hAnsi="Times New Roman" w:cs="Times New Roman"/>
          <w:b/>
          <w:color w:val="000000" w:themeColor="text1"/>
          <w:sz w:val="24"/>
          <w:szCs w:val="24"/>
          <w:u w:val="single"/>
        </w:rPr>
      </w:pPr>
    </w:p>
    <w:tbl>
      <w:tblPr>
        <w:tblW w:w="9140" w:type="dxa"/>
        <w:tblCellMar>
          <w:left w:w="0" w:type="dxa"/>
          <w:right w:w="0" w:type="dxa"/>
        </w:tblCellMar>
        <w:tblLook w:val="04A0" w:firstRow="1" w:lastRow="0" w:firstColumn="1" w:lastColumn="0" w:noHBand="0" w:noVBand="1"/>
      </w:tblPr>
      <w:tblGrid>
        <w:gridCol w:w="1193"/>
        <w:gridCol w:w="2054"/>
        <w:gridCol w:w="5893"/>
      </w:tblGrid>
      <w:tr w:rsidR="003D364A" w:rsidRPr="00B4169E" w:rsidTr="003D364A">
        <w:trPr>
          <w:trHeight w:val="737"/>
        </w:trPr>
        <w:tc>
          <w:tcPr>
            <w:tcW w:w="119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 Kural 1</w:t>
            </w:r>
          </w:p>
        </w:tc>
        <w:tc>
          <w:tcPr>
            <w:tcW w:w="205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Oyun Alanı:</w:t>
            </w:r>
          </w:p>
        </w:tc>
        <w:tc>
          <w:tcPr>
            <w:tcW w:w="5893"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B4169E" w:rsidP="003D364A">
            <w:pPr>
              <w:rPr>
                <w:rFonts w:ascii="Times New Roman" w:hAnsi="Times New Roman" w:cs="Times New Roman"/>
              </w:rPr>
            </w:pPr>
            <w:r w:rsidRPr="00B4169E">
              <w:rPr>
                <w:rFonts w:ascii="Times New Roman" w:hAnsi="Times New Roman" w:cs="Times New Roman"/>
              </w:rPr>
              <w:t>Halı saha veya sentetik saha</w:t>
            </w:r>
          </w:p>
        </w:tc>
      </w:tr>
      <w:tr w:rsidR="003D364A" w:rsidRPr="00B4169E" w:rsidTr="003D364A">
        <w:trPr>
          <w:trHeight w:val="407"/>
        </w:trPr>
        <w:tc>
          <w:tcPr>
            <w:tcW w:w="1193"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2</w:t>
            </w:r>
          </w:p>
        </w:tc>
        <w:tc>
          <w:tcPr>
            <w:tcW w:w="20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Top:</w:t>
            </w:r>
          </w:p>
        </w:tc>
        <w:tc>
          <w:tcPr>
            <w:tcW w:w="589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267363" w:rsidP="003D364A">
            <w:pPr>
              <w:rPr>
                <w:rFonts w:ascii="Times New Roman" w:hAnsi="Times New Roman" w:cs="Times New Roman"/>
              </w:rPr>
            </w:pPr>
            <w:r>
              <w:rPr>
                <w:rFonts w:ascii="Times New Roman" w:hAnsi="Times New Roman" w:cs="Times New Roman"/>
              </w:rPr>
              <w:t>4</w:t>
            </w:r>
            <w:r w:rsidR="003D364A" w:rsidRPr="00B4169E">
              <w:rPr>
                <w:rFonts w:ascii="Times New Roman" w:hAnsi="Times New Roman" w:cs="Times New Roman"/>
              </w:rPr>
              <w:t xml:space="preserve"> numara</w:t>
            </w:r>
          </w:p>
        </w:tc>
      </w:tr>
      <w:tr w:rsidR="003D364A" w:rsidRPr="00B4169E" w:rsidTr="003D364A">
        <w:trPr>
          <w:trHeight w:val="2839"/>
        </w:trPr>
        <w:tc>
          <w:tcPr>
            <w:tcW w:w="1193"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3</w:t>
            </w:r>
          </w:p>
        </w:tc>
        <w:tc>
          <w:tcPr>
            <w:tcW w:w="20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Kadro, Oyuncu ve Oyuncu Değişikliği Sayısı:</w:t>
            </w:r>
          </w:p>
        </w:tc>
        <w:tc>
          <w:tcPr>
            <w:tcW w:w="589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 Kadro; takımlar en fazla 11 öğrenci sporcudan olu</w:t>
            </w:r>
            <w:r w:rsidR="00570254">
              <w:rPr>
                <w:rFonts w:ascii="Times New Roman" w:hAnsi="Times New Roman" w:cs="Times New Roman"/>
              </w:rPr>
              <w:t>şur</w:t>
            </w:r>
            <w:r w:rsidRPr="00B4169E">
              <w:rPr>
                <w:rFonts w:ascii="Times New Roman" w:hAnsi="Times New Roman" w:cs="Times New Roman"/>
              </w:rPr>
              <w:t>.</w:t>
            </w:r>
          </w:p>
          <w:p w:rsidR="003D364A" w:rsidRPr="00B4169E" w:rsidRDefault="00C10FD2" w:rsidP="003D364A">
            <w:pPr>
              <w:rPr>
                <w:rFonts w:ascii="Times New Roman" w:hAnsi="Times New Roman" w:cs="Times New Roman"/>
              </w:rPr>
            </w:pPr>
            <w:r>
              <w:rPr>
                <w:rFonts w:ascii="Times New Roman" w:hAnsi="Times New Roman" w:cs="Times New Roman"/>
              </w:rPr>
              <w:t>* O</w:t>
            </w:r>
            <w:r w:rsidR="003D364A" w:rsidRPr="00B4169E">
              <w:rPr>
                <w:rFonts w:ascii="Times New Roman" w:hAnsi="Times New Roman" w:cs="Times New Roman"/>
              </w:rPr>
              <w:t xml:space="preserve">yuncu sayısı:7 </w:t>
            </w:r>
          </w:p>
          <w:p w:rsidR="003D364A" w:rsidRPr="00B4169E" w:rsidRDefault="003D364A" w:rsidP="003D364A">
            <w:pPr>
              <w:rPr>
                <w:rFonts w:ascii="Times New Roman" w:hAnsi="Times New Roman" w:cs="Times New Roman"/>
              </w:rPr>
            </w:pPr>
            <w:r w:rsidRPr="00B4169E">
              <w:rPr>
                <w:rFonts w:ascii="Times New Roman" w:hAnsi="Times New Roman" w:cs="Times New Roman"/>
              </w:rPr>
              <w:t>* Yedek oyuncu sayısı: 4</w:t>
            </w:r>
            <w:r w:rsidR="00CA7753">
              <w:rPr>
                <w:rFonts w:ascii="Times New Roman" w:hAnsi="Times New Roman" w:cs="Times New Roman"/>
              </w:rPr>
              <w:t xml:space="preserve"> </w:t>
            </w:r>
          </w:p>
          <w:p w:rsidR="003D364A" w:rsidRPr="00B4169E" w:rsidRDefault="00267363" w:rsidP="003D364A">
            <w:pPr>
              <w:rPr>
                <w:rFonts w:ascii="Times New Roman" w:hAnsi="Times New Roman" w:cs="Times New Roman"/>
              </w:rPr>
            </w:pPr>
            <w:r>
              <w:rPr>
                <w:rFonts w:ascii="Times New Roman" w:hAnsi="Times New Roman" w:cs="Times New Roman"/>
              </w:rPr>
              <w:t>* Oyuncu değişiklik sayısı: 4</w:t>
            </w:r>
          </w:p>
          <w:p w:rsidR="003D364A" w:rsidRPr="00B4169E" w:rsidRDefault="003D364A" w:rsidP="003D364A">
            <w:pPr>
              <w:rPr>
                <w:rFonts w:ascii="Times New Roman" w:hAnsi="Times New Roman" w:cs="Times New Roman"/>
              </w:rPr>
            </w:pPr>
            <w:r w:rsidRPr="00B4169E">
              <w:rPr>
                <w:rFonts w:ascii="Times New Roman" w:hAnsi="Times New Roman" w:cs="Times New Roman"/>
              </w:rPr>
              <w:t>*</w:t>
            </w:r>
            <w:r w:rsidR="00320A2D">
              <w:rPr>
                <w:rFonts w:ascii="Times New Roman" w:hAnsi="Times New Roman" w:cs="Times New Roman"/>
              </w:rPr>
              <w:t xml:space="preserve"> </w:t>
            </w:r>
            <w:r w:rsidRPr="00B4169E">
              <w:rPr>
                <w:rFonts w:ascii="Times New Roman" w:hAnsi="Times New Roman" w:cs="Times New Roman"/>
              </w:rPr>
              <w:t>Oyuncu değiştirmeler, oyuncu değiştirme kurallarına uygun olarak, hakem kontrolünde yapılacaktır. Oyundan alınan oyuncu tekrar oyuna giremeyecektir.</w:t>
            </w:r>
            <w:r w:rsidR="00381577">
              <w:rPr>
                <w:rFonts w:ascii="Times New Roman" w:hAnsi="Times New Roman" w:cs="Times New Roman"/>
              </w:rPr>
              <w:t xml:space="preserve"> Oyunu kesintiye uğratmamak adına devre arasında yapılacak değişiklikler hariç, müsabaka esnasında en fazla 3 (üç) defa değişiklik yapılabilir.</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4</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Oyuncu Giysi ve Gereçleri:</w:t>
            </w:r>
          </w:p>
        </w:tc>
        <w:tc>
          <w:tcPr>
            <w:tcW w:w="5893" w:type="dxa"/>
            <w:tcMar>
              <w:top w:w="0" w:type="dxa"/>
              <w:left w:w="57" w:type="dxa"/>
              <w:bottom w:w="0" w:type="dxa"/>
              <w:right w:w="57" w:type="dxa"/>
            </w:tcMar>
            <w:vAlign w:val="center"/>
            <w:hideMark/>
          </w:tcPr>
          <w:p w:rsidR="003D364A" w:rsidRPr="00B4169E" w:rsidRDefault="003D364A" w:rsidP="00222BD9">
            <w:pPr>
              <w:jc w:val="both"/>
              <w:rPr>
                <w:rFonts w:ascii="Times New Roman" w:hAnsi="Times New Roman" w:cs="Times New Roman"/>
              </w:rPr>
            </w:pPr>
            <w:r w:rsidRPr="00222BD9">
              <w:rPr>
                <w:rFonts w:ascii="Times New Roman" w:hAnsi="Times New Roman" w:cs="Times New Roman"/>
              </w:rPr>
              <w:t>Forma (kaleci farklı renk giysi giyer), çorap, şort, tekmelik, futbol ayakkabısı.</w:t>
            </w:r>
            <w:r w:rsidR="00976569" w:rsidRPr="007D5DCF">
              <w:rPr>
                <w:rFonts w:ascii="Times New Roman" w:hAnsi="Times New Roman" w:cs="Times New Roman"/>
              </w:rPr>
              <w:t xml:space="preserve"> </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5</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Hakem</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Her maç, oyun kurallarını uygulamada tam yetkili olarak atanan 1 hakem ve yardımcıları tarafından yöneti</w:t>
            </w:r>
            <w:r w:rsidR="00CA7753">
              <w:rPr>
                <w:rFonts w:ascii="Times New Roman" w:hAnsi="Times New Roman" w:cs="Times New Roman"/>
              </w:rPr>
              <w:t>lir</w:t>
            </w:r>
            <w:r w:rsidRPr="00B4169E">
              <w:rPr>
                <w:rFonts w:ascii="Times New Roman" w:hAnsi="Times New Roman" w:cs="Times New Roman"/>
              </w:rPr>
              <w:t>.</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6</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Oyun Süresi</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Yarışmalar; 20’</w:t>
            </w:r>
            <w:r w:rsidR="00C10FD2">
              <w:rPr>
                <w:rFonts w:ascii="Times New Roman" w:hAnsi="Times New Roman" w:cs="Times New Roman"/>
              </w:rPr>
              <w:t>ş</w:t>
            </w:r>
            <w:r w:rsidRPr="00B4169E">
              <w:rPr>
                <w:rFonts w:ascii="Times New Roman" w:hAnsi="Times New Roman" w:cs="Times New Roman"/>
              </w:rPr>
              <w:t>er dakikalık iki eşit devreden oluş</w:t>
            </w:r>
            <w:r w:rsidR="00CA7753">
              <w:rPr>
                <w:rFonts w:ascii="Times New Roman" w:hAnsi="Times New Roman" w:cs="Times New Roman"/>
              </w:rPr>
              <w:t>ur</w:t>
            </w:r>
            <w:r w:rsidRPr="00B4169E">
              <w:rPr>
                <w:rFonts w:ascii="Times New Roman" w:hAnsi="Times New Roman" w:cs="Times New Roman"/>
              </w:rPr>
              <w:t>.</w:t>
            </w:r>
            <w:r w:rsidR="00695598">
              <w:rPr>
                <w:rFonts w:ascii="Times New Roman" w:hAnsi="Times New Roman" w:cs="Times New Roman"/>
              </w:rPr>
              <w:t xml:space="preserve"> </w:t>
            </w:r>
          </w:p>
          <w:p w:rsidR="003D364A" w:rsidRPr="00B4169E" w:rsidRDefault="00C458DD" w:rsidP="003D364A">
            <w:pPr>
              <w:rPr>
                <w:rFonts w:ascii="Times New Roman" w:hAnsi="Times New Roman" w:cs="Times New Roman"/>
              </w:rPr>
            </w:pPr>
            <w:r>
              <w:rPr>
                <w:rFonts w:ascii="Times New Roman" w:hAnsi="Times New Roman" w:cs="Times New Roman"/>
              </w:rPr>
              <w:t>Devre arası ise 5</w:t>
            </w:r>
            <w:r w:rsidR="003D364A" w:rsidRPr="00B4169E">
              <w:rPr>
                <w:rFonts w:ascii="Times New Roman" w:hAnsi="Times New Roman" w:cs="Times New Roman"/>
              </w:rPr>
              <w:t xml:space="preserve"> dakika</w:t>
            </w:r>
            <w:r w:rsidR="00CA7753">
              <w:rPr>
                <w:rFonts w:ascii="Times New Roman" w:hAnsi="Times New Roman" w:cs="Times New Roman"/>
              </w:rPr>
              <w:t>dır</w:t>
            </w:r>
            <w:r w:rsidR="003D364A" w:rsidRPr="00B4169E">
              <w:rPr>
                <w:rFonts w:ascii="Times New Roman" w:hAnsi="Times New Roman" w:cs="Times New Roman"/>
              </w:rPr>
              <w:t>.</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7</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Mesafeler:</w:t>
            </w:r>
          </w:p>
        </w:tc>
        <w:tc>
          <w:tcPr>
            <w:tcW w:w="5893" w:type="dxa"/>
            <w:tcMar>
              <w:top w:w="0" w:type="dxa"/>
              <w:left w:w="57" w:type="dxa"/>
              <w:bottom w:w="0" w:type="dxa"/>
              <w:right w:w="57" w:type="dxa"/>
            </w:tcMar>
            <w:vAlign w:val="center"/>
          </w:tcPr>
          <w:p w:rsidR="003D364A" w:rsidRPr="00B4169E" w:rsidRDefault="00B4169E" w:rsidP="003D364A">
            <w:pPr>
              <w:rPr>
                <w:rFonts w:ascii="Times New Roman" w:hAnsi="Times New Roman" w:cs="Times New Roman"/>
                <w:strike/>
              </w:rPr>
            </w:pPr>
            <w:r>
              <w:rPr>
                <w:rFonts w:ascii="Times New Roman" w:hAnsi="Times New Roman" w:cs="Times New Roman"/>
              </w:rPr>
              <w:t xml:space="preserve">Halı saha </w:t>
            </w:r>
            <w:r w:rsidR="003D364A" w:rsidRPr="00B4169E">
              <w:rPr>
                <w:rFonts w:ascii="Times New Roman" w:hAnsi="Times New Roman" w:cs="Times New Roman"/>
              </w:rPr>
              <w:t>baraj ve penaltı mesafeleri</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8</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Ceza Alanı</w:t>
            </w:r>
            <w:r w:rsidR="00031F83">
              <w:rPr>
                <w:rFonts w:ascii="Times New Roman" w:hAnsi="Times New Roman" w:cs="Times New Roman"/>
              </w:rPr>
              <w:t>:</w:t>
            </w:r>
          </w:p>
        </w:tc>
        <w:tc>
          <w:tcPr>
            <w:tcW w:w="5893" w:type="dxa"/>
            <w:tcMar>
              <w:top w:w="0" w:type="dxa"/>
              <w:left w:w="57" w:type="dxa"/>
              <w:bottom w:w="0" w:type="dxa"/>
              <w:right w:w="57" w:type="dxa"/>
            </w:tcMar>
            <w:vAlign w:val="center"/>
          </w:tcPr>
          <w:p w:rsidR="003D364A" w:rsidRPr="00B4169E" w:rsidRDefault="00B4169E" w:rsidP="003D364A">
            <w:pPr>
              <w:rPr>
                <w:rFonts w:ascii="Times New Roman" w:hAnsi="Times New Roman" w:cs="Times New Roman"/>
                <w:strike/>
              </w:rPr>
            </w:pPr>
            <w:r>
              <w:rPr>
                <w:rFonts w:ascii="Times New Roman" w:hAnsi="Times New Roman" w:cs="Times New Roman"/>
              </w:rPr>
              <w:t>Halı sahaya uygun</w:t>
            </w:r>
            <w:r w:rsidR="003D364A" w:rsidRPr="00B4169E">
              <w:rPr>
                <w:rFonts w:ascii="Times New Roman" w:hAnsi="Times New Roman" w:cs="Times New Roman"/>
              </w:rPr>
              <w:t xml:space="preserve"> ceza sahası ölçüleri</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9</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Kale Ölçüleri</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B4169E" w:rsidP="003D364A">
            <w:pPr>
              <w:rPr>
                <w:rFonts w:ascii="Times New Roman" w:hAnsi="Times New Roman" w:cs="Times New Roman"/>
                <w:strike/>
              </w:rPr>
            </w:pPr>
            <w:r>
              <w:rPr>
                <w:rFonts w:ascii="Times New Roman" w:hAnsi="Times New Roman" w:cs="Times New Roman"/>
              </w:rPr>
              <w:t>Halı saha</w:t>
            </w:r>
            <w:r w:rsidR="003D364A" w:rsidRPr="00B4169E">
              <w:rPr>
                <w:rFonts w:ascii="Times New Roman" w:hAnsi="Times New Roman" w:cs="Times New Roman"/>
              </w:rPr>
              <w:t xml:space="preserve"> kale ölçüleri</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10</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Ofsayt</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B4169E" w:rsidP="003D364A">
            <w:pPr>
              <w:rPr>
                <w:rFonts w:ascii="Times New Roman" w:hAnsi="Times New Roman" w:cs="Times New Roman"/>
              </w:rPr>
            </w:pPr>
            <w:r>
              <w:rPr>
                <w:rFonts w:ascii="Times New Roman" w:hAnsi="Times New Roman" w:cs="Times New Roman"/>
              </w:rPr>
              <w:t>Uygulanmayacak</w:t>
            </w:r>
            <w:r w:rsidR="0022379C">
              <w:rPr>
                <w:rFonts w:ascii="Times New Roman" w:hAnsi="Times New Roman" w:cs="Times New Roman"/>
              </w:rPr>
              <w:t>tır</w:t>
            </w:r>
            <w:r>
              <w:rPr>
                <w:rFonts w:ascii="Times New Roman" w:hAnsi="Times New Roman" w:cs="Times New Roman"/>
              </w:rPr>
              <w:t>.</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11</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Kart Cezaları</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TFF tarafından yarışmalarda uygulanan sarı ve kırmızı kart uygulaması geçerli olacaktır.</w:t>
            </w:r>
          </w:p>
        </w:tc>
      </w:tr>
      <w:tr w:rsidR="003D364A" w:rsidRPr="00B4169E" w:rsidTr="004B4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9"/>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12</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Tesis</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D301C8" w:rsidRPr="00B4169E" w:rsidRDefault="0022379C" w:rsidP="003D364A">
            <w:pPr>
              <w:rPr>
                <w:rFonts w:ascii="Times New Roman" w:hAnsi="Times New Roman" w:cs="Times New Roman"/>
              </w:rPr>
            </w:pPr>
            <w:r>
              <w:rPr>
                <w:rFonts w:ascii="Times New Roman" w:hAnsi="Times New Roman" w:cs="Times New Roman"/>
              </w:rPr>
              <w:t>Halı saha ve</w:t>
            </w:r>
            <w:r w:rsidR="00126269">
              <w:rPr>
                <w:rFonts w:ascii="Times New Roman" w:hAnsi="Times New Roman" w:cs="Times New Roman"/>
              </w:rPr>
              <w:t>ya</w:t>
            </w:r>
            <w:r>
              <w:rPr>
                <w:rFonts w:ascii="Times New Roman" w:hAnsi="Times New Roman" w:cs="Times New Roman"/>
              </w:rPr>
              <w:t xml:space="preserve"> s</w:t>
            </w:r>
            <w:r w:rsidR="00B4169E">
              <w:rPr>
                <w:rFonts w:ascii="Times New Roman" w:hAnsi="Times New Roman" w:cs="Times New Roman"/>
              </w:rPr>
              <w:t>entetik saha</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13</w:t>
            </w:r>
          </w:p>
        </w:tc>
        <w:tc>
          <w:tcPr>
            <w:tcW w:w="2054" w:type="dxa"/>
            <w:tcMar>
              <w:top w:w="0" w:type="dxa"/>
              <w:left w:w="57" w:type="dxa"/>
              <w:bottom w:w="0" w:type="dxa"/>
              <w:right w:w="57" w:type="dxa"/>
            </w:tcMar>
            <w:vAlign w:val="center"/>
            <w:hideMark/>
          </w:tcPr>
          <w:p w:rsidR="003D364A" w:rsidRPr="00D301C8" w:rsidRDefault="003D364A" w:rsidP="003D364A">
            <w:pPr>
              <w:rPr>
                <w:rFonts w:ascii="Times New Roman" w:hAnsi="Times New Roman" w:cs="Times New Roman"/>
              </w:rPr>
            </w:pPr>
            <w:r w:rsidRPr="00D301C8">
              <w:rPr>
                <w:rFonts w:ascii="Times New Roman" w:hAnsi="Times New Roman" w:cs="Times New Roman"/>
              </w:rPr>
              <w:t>Lisans</w:t>
            </w:r>
            <w:r w:rsidR="00D301C8" w:rsidRPr="00D301C8">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0E4502" w:rsidRDefault="002E6786" w:rsidP="002E6786">
            <w:pPr>
              <w:rPr>
                <w:rFonts w:ascii="Times New Roman" w:hAnsi="Times New Roman" w:cs="Times New Roman"/>
                <w:color w:val="000000" w:themeColor="text1"/>
              </w:rPr>
            </w:pPr>
            <w:r>
              <w:rPr>
                <w:rFonts w:ascii="Times New Roman" w:hAnsi="Times New Roman" w:cs="Times New Roman"/>
                <w:color w:val="000000" w:themeColor="text1"/>
              </w:rPr>
              <w:t>Tüm katılımcılar için</w:t>
            </w:r>
            <w:r w:rsidR="00B4169E" w:rsidRPr="000E4502">
              <w:rPr>
                <w:rFonts w:ascii="Times New Roman" w:hAnsi="Times New Roman" w:cs="Times New Roman"/>
                <w:color w:val="000000" w:themeColor="text1"/>
              </w:rPr>
              <w:t xml:space="preserve"> </w:t>
            </w:r>
            <w:r w:rsidR="000E4502" w:rsidRPr="000E4502">
              <w:rPr>
                <w:rFonts w:ascii="Times New Roman" w:hAnsi="Times New Roman" w:cs="Times New Roman"/>
                <w:color w:val="000000" w:themeColor="text1"/>
              </w:rPr>
              <w:t>S</w:t>
            </w:r>
            <w:r w:rsidR="00B4169E" w:rsidRPr="000E4502">
              <w:rPr>
                <w:rFonts w:ascii="Times New Roman" w:hAnsi="Times New Roman" w:cs="Times New Roman"/>
                <w:color w:val="000000" w:themeColor="text1"/>
              </w:rPr>
              <w:t>por</w:t>
            </w:r>
            <w:r w:rsidR="000E4502" w:rsidRPr="000E4502">
              <w:rPr>
                <w:rFonts w:ascii="Times New Roman" w:hAnsi="Times New Roman" w:cs="Times New Roman"/>
                <w:color w:val="000000" w:themeColor="text1"/>
              </w:rPr>
              <w:t xml:space="preserve"> </w:t>
            </w:r>
            <w:r>
              <w:rPr>
                <w:rFonts w:ascii="Times New Roman" w:hAnsi="Times New Roman" w:cs="Times New Roman"/>
                <w:color w:val="000000" w:themeColor="text1"/>
              </w:rPr>
              <w:t>K</w:t>
            </w:r>
            <w:r w:rsidR="00B4169E" w:rsidRPr="000E4502">
              <w:rPr>
                <w:rFonts w:ascii="Times New Roman" w:hAnsi="Times New Roman" w:cs="Times New Roman"/>
                <w:color w:val="000000" w:themeColor="text1"/>
              </w:rPr>
              <w:t>art</w:t>
            </w:r>
            <w:r w:rsidR="00031F83" w:rsidRPr="000E4502">
              <w:rPr>
                <w:rFonts w:ascii="Times New Roman" w:hAnsi="Times New Roman" w:cs="Times New Roman"/>
                <w:color w:val="000000" w:themeColor="text1"/>
              </w:rPr>
              <w:t xml:space="preserve"> </w:t>
            </w:r>
            <w:r w:rsidR="00D301C8" w:rsidRPr="000E4502">
              <w:rPr>
                <w:rFonts w:ascii="Times New Roman" w:hAnsi="Times New Roman" w:cs="Times New Roman"/>
                <w:color w:val="000000" w:themeColor="text1"/>
              </w:rPr>
              <w:t xml:space="preserve">düzenlenecektir. </w:t>
            </w:r>
          </w:p>
        </w:tc>
      </w:tr>
    </w:tbl>
    <w:p w:rsidR="003D364A" w:rsidRDefault="003D364A" w:rsidP="00D840CD">
      <w:pPr>
        <w:spacing w:after="120" w:line="360" w:lineRule="auto"/>
        <w:ind w:firstLine="708"/>
        <w:jc w:val="both"/>
        <w:rPr>
          <w:rFonts w:ascii="Times New Roman" w:hAnsi="Times New Roman" w:cs="Times New Roman"/>
          <w:b/>
          <w:bCs/>
          <w:u w:val="single"/>
        </w:rPr>
      </w:pPr>
    </w:p>
    <w:p w:rsidR="000D3E4A" w:rsidRDefault="000D3E4A" w:rsidP="00E7625E">
      <w:pPr>
        <w:spacing w:after="0" w:line="240" w:lineRule="auto"/>
        <w:rPr>
          <w:rFonts w:ascii="Times New Roman" w:hAnsi="Times New Roman" w:cs="Times New Roman"/>
          <w:b/>
          <w:bCs/>
          <w:u w:val="single"/>
        </w:rPr>
      </w:pPr>
    </w:p>
    <w:p w:rsidR="00BC120D" w:rsidRDefault="00E7625E" w:rsidP="00E7625E">
      <w:pPr>
        <w:spacing w:after="0" w:line="240" w:lineRule="auto"/>
        <w:rPr>
          <w:rFonts w:ascii="Times New Roman" w:hAnsi="Times New Roman" w:cs="Times New Roman"/>
          <w:b/>
          <w:bCs/>
          <w:u w:val="single"/>
        </w:rPr>
      </w:pPr>
      <w:r>
        <w:rPr>
          <w:rFonts w:ascii="Times New Roman" w:hAnsi="Times New Roman" w:cs="Times New Roman"/>
          <w:b/>
          <w:bCs/>
          <w:u w:val="single"/>
        </w:rPr>
        <w:t>Grup, Yarı Final ve Türkiye Şampiyonaları</w:t>
      </w:r>
      <w:r w:rsidR="00343F92">
        <w:rPr>
          <w:rFonts w:ascii="Times New Roman" w:hAnsi="Times New Roman" w:cs="Times New Roman"/>
          <w:b/>
          <w:bCs/>
          <w:u w:val="single"/>
        </w:rPr>
        <w:t>,</w:t>
      </w:r>
      <w:r>
        <w:rPr>
          <w:rFonts w:ascii="Times New Roman" w:hAnsi="Times New Roman" w:cs="Times New Roman"/>
          <w:b/>
          <w:bCs/>
          <w:u w:val="single"/>
        </w:rPr>
        <w:t xml:space="preserve"> Tek devreli lig usulünce oynanacak olup finalde eşitlik olması durumunda aşağıdaki hususlara göre sıralama yapılacaktır</w:t>
      </w:r>
      <w:r w:rsidR="00343F92">
        <w:rPr>
          <w:rFonts w:ascii="Times New Roman" w:hAnsi="Times New Roman" w:cs="Times New Roman"/>
          <w:b/>
          <w:bCs/>
          <w:u w:val="single"/>
        </w:rPr>
        <w:t>:</w:t>
      </w:r>
    </w:p>
    <w:p w:rsidR="00E7625E" w:rsidRPr="004320B7" w:rsidRDefault="00E7625E" w:rsidP="00BC120D">
      <w:pPr>
        <w:spacing w:after="0" w:line="240" w:lineRule="auto"/>
        <w:ind w:left="284" w:hanging="284"/>
        <w:jc w:val="both"/>
        <w:rPr>
          <w:rFonts w:ascii="Times New Roman" w:eastAsia="Times New Roman" w:hAnsi="Times New Roman" w:cs="Times New Roman"/>
          <w:b/>
          <w:color w:val="000000" w:themeColor="text1"/>
          <w:sz w:val="24"/>
          <w:szCs w:val="24"/>
          <w:u w:val="single"/>
        </w:rPr>
      </w:pPr>
    </w:p>
    <w:p w:rsidR="00BC120D" w:rsidRPr="004320B7" w:rsidRDefault="00BC120D" w:rsidP="00BC120D">
      <w:pPr>
        <w:spacing w:after="0" w:line="240" w:lineRule="auto"/>
        <w:ind w:left="284" w:hanging="284"/>
        <w:jc w:val="both"/>
        <w:rPr>
          <w:rFonts w:ascii="Times New Roman" w:eastAsia="Times New Roman" w:hAnsi="Times New Roman" w:cs="Times New Roman"/>
          <w:b/>
          <w:color w:val="000000" w:themeColor="text1"/>
          <w:sz w:val="24"/>
          <w:szCs w:val="24"/>
        </w:rPr>
      </w:pPr>
      <w:r w:rsidRPr="004320B7">
        <w:rPr>
          <w:rFonts w:ascii="Times New Roman" w:eastAsia="Times New Roman" w:hAnsi="Times New Roman" w:cs="Times New Roman"/>
          <w:b/>
          <w:color w:val="000000" w:themeColor="text1"/>
          <w:sz w:val="24"/>
          <w:szCs w:val="24"/>
        </w:rPr>
        <w:t xml:space="preserve">    A) 2 (iki) takımın puanlarının eşitliği durumunda sıralama; </w:t>
      </w:r>
    </w:p>
    <w:p w:rsidR="00BC120D" w:rsidRPr="004320B7" w:rsidRDefault="00BC120D" w:rsidP="007D5DCF">
      <w:pPr>
        <w:spacing w:after="0" w:line="240" w:lineRule="auto"/>
        <w:ind w:left="567" w:hanging="283"/>
        <w:jc w:val="both"/>
        <w:rPr>
          <w:rFonts w:ascii="Times New Roman" w:hAnsi="Times New Roman" w:cs="Times New Roman"/>
          <w:color w:val="000000" w:themeColor="text1"/>
          <w:sz w:val="24"/>
          <w:szCs w:val="24"/>
        </w:rPr>
      </w:pPr>
      <w:r w:rsidRPr="004320B7">
        <w:rPr>
          <w:rFonts w:ascii="Times New Roman" w:eastAsia="Times New Roman" w:hAnsi="Times New Roman" w:cs="Times New Roman"/>
          <w:b/>
          <w:color w:val="000000" w:themeColor="text1"/>
          <w:sz w:val="24"/>
          <w:szCs w:val="24"/>
        </w:rPr>
        <w:t>a)</w:t>
      </w:r>
      <w:r w:rsidRPr="004320B7">
        <w:rPr>
          <w:rFonts w:ascii="Times New Roman" w:eastAsia="Times New Roman" w:hAnsi="Times New Roman" w:cs="Times New Roman"/>
          <w:color w:val="000000" w:themeColor="text1"/>
          <w:sz w:val="24"/>
          <w:szCs w:val="24"/>
        </w:rPr>
        <w:t xml:space="preserve"> </w:t>
      </w:r>
      <w:r w:rsidRPr="004320B7">
        <w:rPr>
          <w:rFonts w:ascii="Times New Roman" w:hAnsi="Times New Roman" w:cs="Times New Roman"/>
          <w:color w:val="000000" w:themeColor="text1"/>
          <w:sz w:val="24"/>
          <w:szCs w:val="24"/>
        </w:rPr>
        <w:t>Öncelikle bu iki takımın kendi aralarında oynadıkları yarışmalardaki puan üstünlüğüne bakı</w:t>
      </w:r>
      <w:r w:rsidR="00D301C8">
        <w:rPr>
          <w:rFonts w:ascii="Times New Roman" w:hAnsi="Times New Roman" w:cs="Times New Roman"/>
          <w:color w:val="000000" w:themeColor="text1"/>
          <w:sz w:val="24"/>
          <w:szCs w:val="24"/>
        </w:rPr>
        <w:t>lır</w:t>
      </w:r>
      <w:r w:rsidRPr="004320B7">
        <w:rPr>
          <w:rFonts w:ascii="Times New Roman" w:hAnsi="Times New Roman" w:cs="Times New Roman"/>
          <w:color w:val="000000" w:themeColor="text1"/>
          <w:sz w:val="24"/>
          <w:szCs w:val="24"/>
        </w:rPr>
        <w:t>.</w:t>
      </w:r>
    </w:p>
    <w:p w:rsidR="00BC120D" w:rsidRPr="004320B7" w:rsidRDefault="00BC120D" w:rsidP="00BC120D">
      <w:pPr>
        <w:spacing w:after="0" w:line="240" w:lineRule="auto"/>
        <w:ind w:left="284"/>
        <w:jc w:val="both"/>
        <w:rPr>
          <w:rFonts w:ascii="Times New Roman" w:hAnsi="Times New Roman" w:cs="Times New Roman"/>
          <w:color w:val="000000" w:themeColor="text1"/>
          <w:sz w:val="24"/>
          <w:szCs w:val="24"/>
        </w:rPr>
      </w:pPr>
      <w:r w:rsidRPr="004320B7">
        <w:rPr>
          <w:rFonts w:ascii="Times New Roman" w:eastAsia="Times New Roman" w:hAnsi="Times New Roman" w:cs="Times New Roman"/>
          <w:b/>
          <w:color w:val="000000" w:themeColor="text1"/>
          <w:sz w:val="24"/>
          <w:szCs w:val="24"/>
        </w:rPr>
        <w:t>b)</w:t>
      </w:r>
      <w:r w:rsidRPr="004320B7">
        <w:rPr>
          <w:rFonts w:ascii="Times New Roman" w:eastAsia="Times New Roman" w:hAnsi="Times New Roman" w:cs="Times New Roman"/>
          <w:color w:val="000000" w:themeColor="text1"/>
          <w:sz w:val="24"/>
          <w:szCs w:val="24"/>
        </w:rPr>
        <w:t xml:space="preserve"> </w:t>
      </w:r>
      <w:r w:rsidRPr="004320B7">
        <w:rPr>
          <w:rFonts w:ascii="Times New Roman" w:hAnsi="Times New Roman" w:cs="Times New Roman"/>
          <w:color w:val="000000" w:themeColor="text1"/>
          <w:sz w:val="24"/>
          <w:szCs w:val="24"/>
        </w:rPr>
        <w:t>İki takım arasında puan üstünlüğü yok ise hükmen yenilgisi olmayan takım üste yer a</w:t>
      </w:r>
      <w:r w:rsidR="00D301C8">
        <w:rPr>
          <w:rFonts w:ascii="Times New Roman" w:hAnsi="Times New Roman" w:cs="Times New Roman"/>
          <w:color w:val="000000" w:themeColor="text1"/>
          <w:sz w:val="24"/>
          <w:szCs w:val="24"/>
        </w:rPr>
        <w:t>lır</w:t>
      </w:r>
      <w:r w:rsidRPr="004320B7">
        <w:rPr>
          <w:rFonts w:ascii="Times New Roman" w:hAnsi="Times New Roman" w:cs="Times New Roman"/>
          <w:color w:val="000000" w:themeColor="text1"/>
          <w:sz w:val="24"/>
          <w:szCs w:val="24"/>
        </w:rPr>
        <w:t>.</w:t>
      </w:r>
    </w:p>
    <w:p w:rsidR="00BC120D" w:rsidRPr="004320B7" w:rsidRDefault="00BC120D" w:rsidP="00BC120D">
      <w:pPr>
        <w:spacing w:after="0" w:line="240" w:lineRule="auto"/>
        <w:ind w:left="567" w:hanging="283"/>
        <w:jc w:val="both"/>
        <w:rPr>
          <w:rFonts w:ascii="Times New Roman" w:hAnsi="Times New Roman" w:cs="Times New Roman"/>
          <w:color w:val="000000" w:themeColor="text1"/>
          <w:sz w:val="24"/>
          <w:szCs w:val="24"/>
        </w:rPr>
      </w:pPr>
      <w:r w:rsidRPr="004320B7">
        <w:rPr>
          <w:rFonts w:ascii="Times New Roman" w:eastAsia="Times New Roman" w:hAnsi="Times New Roman" w:cs="Times New Roman"/>
          <w:b/>
          <w:color w:val="000000" w:themeColor="text1"/>
          <w:sz w:val="24"/>
          <w:szCs w:val="24"/>
        </w:rPr>
        <w:t>c)</w:t>
      </w:r>
      <w:r w:rsidRPr="004320B7">
        <w:rPr>
          <w:rFonts w:ascii="Times New Roman" w:eastAsia="Times New Roman" w:hAnsi="Times New Roman" w:cs="Times New Roman"/>
          <w:color w:val="000000" w:themeColor="text1"/>
          <w:sz w:val="24"/>
          <w:szCs w:val="24"/>
        </w:rPr>
        <w:t xml:space="preserve"> </w:t>
      </w:r>
      <w:r w:rsidRPr="004320B7">
        <w:rPr>
          <w:rFonts w:ascii="Times New Roman" w:hAnsi="Times New Roman" w:cs="Times New Roman"/>
          <w:color w:val="000000" w:themeColor="text1"/>
          <w:sz w:val="24"/>
          <w:szCs w:val="24"/>
        </w:rPr>
        <w:t>Kendi aralarında yaptıkları yarışmalarda puan eşitliği var ise (Yarışma beraberlikle sonuçlanmış ise)</w:t>
      </w:r>
      <w:r w:rsidR="00031F83">
        <w:rPr>
          <w:rFonts w:ascii="Times New Roman" w:hAnsi="Times New Roman" w:cs="Times New Roman"/>
          <w:color w:val="000000" w:themeColor="text1"/>
          <w:sz w:val="24"/>
          <w:szCs w:val="24"/>
        </w:rPr>
        <w:t>,</w:t>
      </w:r>
      <w:r w:rsidRPr="004320B7">
        <w:rPr>
          <w:rFonts w:ascii="Times New Roman" w:hAnsi="Times New Roman" w:cs="Times New Roman"/>
          <w:color w:val="000000" w:themeColor="text1"/>
          <w:sz w:val="24"/>
          <w:szCs w:val="24"/>
        </w:rPr>
        <w:t xml:space="preserve"> kendi aralarında yaptıkları yarışmadan sonra atılan penaltı atışları sonucunda üstün olan takım üstte yer a</w:t>
      </w:r>
      <w:r w:rsidR="00D301C8">
        <w:rPr>
          <w:rFonts w:ascii="Times New Roman" w:hAnsi="Times New Roman" w:cs="Times New Roman"/>
          <w:color w:val="000000" w:themeColor="text1"/>
          <w:sz w:val="24"/>
          <w:szCs w:val="24"/>
        </w:rPr>
        <w:t>lır</w:t>
      </w:r>
      <w:r w:rsidRPr="004320B7">
        <w:rPr>
          <w:rFonts w:ascii="Times New Roman" w:hAnsi="Times New Roman" w:cs="Times New Roman"/>
          <w:color w:val="000000" w:themeColor="text1"/>
          <w:sz w:val="24"/>
          <w:szCs w:val="24"/>
        </w:rPr>
        <w:t>.</w:t>
      </w:r>
    </w:p>
    <w:p w:rsidR="00BC120D" w:rsidRPr="004320B7" w:rsidRDefault="00BC120D" w:rsidP="00BC120D">
      <w:pPr>
        <w:spacing w:after="0" w:line="240" w:lineRule="auto"/>
        <w:ind w:left="284"/>
        <w:jc w:val="both"/>
        <w:rPr>
          <w:rFonts w:ascii="Times New Roman" w:eastAsia="Times New Roman" w:hAnsi="Times New Roman" w:cs="Times New Roman"/>
          <w:b/>
          <w:color w:val="FF0000"/>
          <w:sz w:val="24"/>
          <w:szCs w:val="24"/>
        </w:rPr>
      </w:pPr>
    </w:p>
    <w:p w:rsidR="00BC120D" w:rsidRPr="004320B7" w:rsidRDefault="00BC120D" w:rsidP="00BC120D">
      <w:pPr>
        <w:pStyle w:val="ListeParagraf"/>
        <w:numPr>
          <w:ilvl w:val="0"/>
          <w:numId w:val="28"/>
        </w:numPr>
        <w:spacing w:before="0" w:beforeAutospacing="0" w:after="0" w:afterAutospacing="0"/>
        <w:ind w:left="567" w:hanging="283"/>
        <w:contextualSpacing/>
        <w:jc w:val="both"/>
        <w:rPr>
          <w:b/>
          <w:color w:val="000000" w:themeColor="text1"/>
        </w:rPr>
      </w:pPr>
      <w:r w:rsidRPr="004320B7">
        <w:rPr>
          <w:b/>
          <w:color w:val="000000" w:themeColor="text1"/>
        </w:rPr>
        <w:t xml:space="preserve">  3 (üç) ve daha fazla takımın puanlarının eşitliği durumunda sıralama</w:t>
      </w:r>
      <w:r w:rsidR="00B816DC">
        <w:rPr>
          <w:b/>
          <w:color w:val="000000" w:themeColor="text1"/>
        </w:rPr>
        <w:t>;</w:t>
      </w:r>
    </w:p>
    <w:p w:rsidR="00BC120D" w:rsidRPr="004320B7" w:rsidRDefault="00B816DC" w:rsidP="00BC120D">
      <w:pPr>
        <w:pStyle w:val="ListeParagraf"/>
        <w:numPr>
          <w:ilvl w:val="0"/>
          <w:numId w:val="27"/>
        </w:numPr>
        <w:spacing w:before="0" w:beforeAutospacing="0" w:after="0" w:afterAutospacing="0"/>
        <w:contextualSpacing/>
        <w:jc w:val="both"/>
        <w:rPr>
          <w:color w:val="000000" w:themeColor="text1"/>
        </w:rPr>
      </w:pPr>
      <w:r>
        <w:rPr>
          <w:color w:val="000000" w:themeColor="text1"/>
        </w:rPr>
        <w:t>M</w:t>
      </w:r>
      <w:r w:rsidR="00BC120D" w:rsidRPr="004320B7">
        <w:rPr>
          <w:color w:val="000000" w:themeColor="text1"/>
        </w:rPr>
        <w:t>üsabaka sonunda takımların kullandıkları penaltılar averaja dâhil edilm</w:t>
      </w:r>
      <w:r w:rsidR="00D301C8">
        <w:rPr>
          <w:color w:val="000000" w:themeColor="text1"/>
        </w:rPr>
        <w:t>ez</w:t>
      </w:r>
      <w:r w:rsidR="0085160B">
        <w:rPr>
          <w:color w:val="000000" w:themeColor="text1"/>
        </w:rPr>
        <w:t>.</w:t>
      </w:r>
    </w:p>
    <w:p w:rsidR="0085160B" w:rsidRPr="0085160B" w:rsidRDefault="0085160B" w:rsidP="0085160B">
      <w:pPr>
        <w:pStyle w:val="ListeParagraf"/>
        <w:numPr>
          <w:ilvl w:val="0"/>
          <w:numId w:val="27"/>
        </w:numPr>
        <w:spacing w:after="0"/>
        <w:contextualSpacing/>
        <w:jc w:val="both"/>
        <w:rPr>
          <w:color w:val="000000" w:themeColor="text1"/>
        </w:rPr>
      </w:pPr>
      <w:r w:rsidRPr="0085160B">
        <w:rPr>
          <w:color w:val="000000" w:themeColor="text1"/>
        </w:rPr>
        <w:t>Bu takımların birbirleriyle oynadıkları müsabaka sonuçlarına göre yapılan puan cetveli ile kesin sonuç belirlenir. (Puan cetvelinde eşit puanlı</w:t>
      </w:r>
      <w:r>
        <w:rPr>
          <w:color w:val="000000" w:themeColor="text1"/>
        </w:rPr>
        <w:t xml:space="preserve"> </w:t>
      </w:r>
      <w:r w:rsidRPr="0085160B">
        <w:rPr>
          <w:color w:val="000000" w:themeColor="text1"/>
        </w:rPr>
        <w:t>iki veya daha fazla takım arasında oynanan müsabaka sonuçlarına tekrar bakılmaz)</w:t>
      </w:r>
    </w:p>
    <w:p w:rsidR="0085160B" w:rsidRPr="0085160B" w:rsidRDefault="0085160B" w:rsidP="0085160B">
      <w:pPr>
        <w:pStyle w:val="ListeParagraf"/>
        <w:numPr>
          <w:ilvl w:val="0"/>
          <w:numId w:val="27"/>
        </w:numPr>
        <w:spacing w:after="0"/>
        <w:contextualSpacing/>
        <w:jc w:val="both"/>
        <w:rPr>
          <w:color w:val="000000" w:themeColor="text1"/>
        </w:rPr>
      </w:pPr>
      <w:r w:rsidRPr="0085160B">
        <w:rPr>
          <w:color w:val="000000" w:themeColor="text1"/>
        </w:rPr>
        <w:t>Önce bu puan cetvelinde takımlar arasında puan üstünlüğüne bakılır.</w:t>
      </w:r>
    </w:p>
    <w:p w:rsidR="0085160B" w:rsidRPr="0085160B" w:rsidRDefault="0085160B" w:rsidP="0085160B">
      <w:pPr>
        <w:pStyle w:val="ListeParagraf"/>
        <w:numPr>
          <w:ilvl w:val="0"/>
          <w:numId w:val="27"/>
        </w:numPr>
        <w:spacing w:after="0"/>
        <w:contextualSpacing/>
        <w:jc w:val="both"/>
        <w:rPr>
          <w:color w:val="000000" w:themeColor="text1"/>
        </w:rPr>
      </w:pPr>
      <w:r w:rsidRPr="0085160B">
        <w:rPr>
          <w:color w:val="000000" w:themeColor="text1"/>
        </w:rPr>
        <w:t>Puan cetvelinde puan eşitliği varsa I. bentte belirtilen puan cetvelindeki</w:t>
      </w:r>
      <w:r>
        <w:rPr>
          <w:color w:val="000000" w:themeColor="text1"/>
        </w:rPr>
        <w:t xml:space="preserve"> </w:t>
      </w:r>
      <w:r w:rsidRPr="0085160B">
        <w:rPr>
          <w:color w:val="000000" w:themeColor="text1"/>
        </w:rPr>
        <w:t>gol averajına bakılır.</w:t>
      </w:r>
    </w:p>
    <w:p w:rsidR="0085160B" w:rsidRDefault="0085160B" w:rsidP="0085160B">
      <w:pPr>
        <w:pStyle w:val="ListeParagraf"/>
        <w:numPr>
          <w:ilvl w:val="0"/>
          <w:numId w:val="27"/>
        </w:numPr>
        <w:spacing w:after="0"/>
        <w:contextualSpacing/>
        <w:jc w:val="both"/>
        <w:rPr>
          <w:color w:val="000000" w:themeColor="text1"/>
        </w:rPr>
      </w:pPr>
      <w:r w:rsidRPr="0085160B">
        <w:rPr>
          <w:color w:val="000000" w:themeColor="text1"/>
        </w:rPr>
        <w:t xml:space="preserve"> Bu şartlara rağmen eşitlik devam ediyorsa hükmen yenilgisi olmayan</w:t>
      </w:r>
      <w:r>
        <w:rPr>
          <w:color w:val="000000" w:themeColor="text1"/>
        </w:rPr>
        <w:t xml:space="preserve"> </w:t>
      </w:r>
      <w:r w:rsidRPr="0085160B">
        <w:rPr>
          <w:color w:val="000000" w:themeColor="text1"/>
        </w:rPr>
        <w:t>takım üstün sayılır.</w:t>
      </w:r>
    </w:p>
    <w:p w:rsidR="0085160B" w:rsidRDefault="0085160B" w:rsidP="0085160B">
      <w:pPr>
        <w:pStyle w:val="ListeParagraf"/>
        <w:numPr>
          <w:ilvl w:val="0"/>
          <w:numId w:val="27"/>
        </w:numPr>
        <w:spacing w:after="0"/>
        <w:contextualSpacing/>
        <w:jc w:val="both"/>
        <w:rPr>
          <w:color w:val="000000" w:themeColor="text1"/>
        </w:rPr>
      </w:pPr>
      <w:r w:rsidRPr="0085160B">
        <w:rPr>
          <w:color w:val="000000" w:themeColor="text1"/>
        </w:rPr>
        <w:t xml:space="preserve"> Bütün bu şartlara rağmen üç veya daha fazla takım arasında eşitliğin</w:t>
      </w:r>
      <w:r>
        <w:rPr>
          <w:color w:val="000000" w:themeColor="text1"/>
        </w:rPr>
        <w:t xml:space="preserve"> </w:t>
      </w:r>
      <w:r w:rsidRPr="0085160B">
        <w:rPr>
          <w:color w:val="000000" w:themeColor="text1"/>
        </w:rPr>
        <w:t>devam etmesi halinde belirtilen esaslara göre ilgili takımlar arasında</w:t>
      </w:r>
      <w:r>
        <w:rPr>
          <w:color w:val="000000" w:themeColor="text1"/>
        </w:rPr>
        <w:t xml:space="preserve"> </w:t>
      </w:r>
      <w:r w:rsidRPr="0085160B">
        <w:rPr>
          <w:color w:val="000000" w:themeColor="text1"/>
        </w:rPr>
        <w:t>yapılacak tek maç eleme usulü müsabakaları neticesinde kazanan takım üstün sayılarak nihai sonuç alınır</w:t>
      </w:r>
    </w:p>
    <w:p w:rsidR="002E6786" w:rsidRPr="0085160B" w:rsidRDefault="00BC120D" w:rsidP="0085160B">
      <w:pPr>
        <w:pStyle w:val="ListeParagraf"/>
        <w:numPr>
          <w:ilvl w:val="0"/>
          <w:numId w:val="27"/>
        </w:numPr>
        <w:spacing w:after="0"/>
        <w:contextualSpacing/>
        <w:jc w:val="both"/>
        <w:rPr>
          <w:color w:val="000000" w:themeColor="text1"/>
        </w:rPr>
      </w:pPr>
      <w:r w:rsidRPr="0085160B">
        <w:rPr>
          <w:color w:val="000000" w:themeColor="text1"/>
        </w:rPr>
        <w:t>Yukarıdaki bütün ihtimallere rağmen eşitlik devam ediyor ise takımlar kura ile derecelendiri</w:t>
      </w:r>
      <w:r w:rsidR="00D301C8" w:rsidRPr="0085160B">
        <w:rPr>
          <w:color w:val="000000" w:themeColor="text1"/>
        </w:rPr>
        <w:t>lir</w:t>
      </w:r>
      <w:r w:rsidRPr="0085160B">
        <w:rPr>
          <w:color w:val="000000" w:themeColor="text1"/>
        </w:rPr>
        <w:t xml:space="preserve"> (Takımların isimleri kâğıda yazılarak kapatı</w:t>
      </w:r>
      <w:r w:rsidR="00D301C8" w:rsidRPr="0085160B">
        <w:rPr>
          <w:color w:val="000000" w:themeColor="text1"/>
        </w:rPr>
        <w:t>lır</w:t>
      </w:r>
      <w:r w:rsidRPr="0085160B">
        <w:rPr>
          <w:color w:val="000000" w:themeColor="text1"/>
        </w:rPr>
        <w:t xml:space="preserve"> ve bir kabın içine konularak tertip komitesi başkanı tarafından kura çeki</w:t>
      </w:r>
      <w:r w:rsidR="00D301C8" w:rsidRPr="0085160B">
        <w:rPr>
          <w:color w:val="000000" w:themeColor="text1"/>
        </w:rPr>
        <w:t>lir</w:t>
      </w:r>
      <w:r w:rsidRPr="0085160B">
        <w:rPr>
          <w:color w:val="000000" w:themeColor="text1"/>
        </w:rPr>
        <w:t>.)</w:t>
      </w:r>
      <w:r w:rsidR="00371524" w:rsidRPr="0085160B">
        <w:rPr>
          <w:color w:val="000000" w:themeColor="text1"/>
        </w:rPr>
        <w:t>.</w:t>
      </w:r>
      <w:bookmarkStart w:id="0" w:name="_GoBack"/>
      <w:bookmarkEnd w:id="0"/>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0E4502" w:rsidRPr="000D3E4A" w:rsidRDefault="000E4502" w:rsidP="000D3E4A">
      <w:pPr>
        <w:spacing w:after="120"/>
        <w:jc w:val="both"/>
        <w:rPr>
          <w:b/>
          <w:color w:val="000000" w:themeColor="text1"/>
          <w:spacing w:val="-6"/>
          <w:sz w:val="28"/>
        </w:rPr>
      </w:pPr>
    </w:p>
    <w:sectPr w:rsidR="000E4502" w:rsidRPr="000D3E4A" w:rsidSect="004B45E4">
      <w:headerReference w:type="default" r:id="rId9"/>
      <w:footerReference w:type="default" r:id="rId10"/>
      <w:pgSz w:w="11906" w:h="16838" w:code="9"/>
      <w:pgMar w:top="978" w:right="991" w:bottom="284" w:left="1417" w:header="571" w:footer="7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26E" w:rsidRDefault="0055526E">
      <w:pPr>
        <w:spacing w:after="0" w:line="240" w:lineRule="auto"/>
      </w:pPr>
      <w:r>
        <w:separator/>
      </w:r>
    </w:p>
  </w:endnote>
  <w:endnote w:type="continuationSeparator" w:id="0">
    <w:p w:rsidR="0055526E" w:rsidRDefault="0055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5E4" w:rsidRPr="006B101A" w:rsidRDefault="006B101A" w:rsidP="006B101A">
    <w:pPr>
      <w:pStyle w:val="AltBilgi"/>
      <w:pBdr>
        <w:top w:val="thinThickSmallGap" w:sz="24" w:space="0" w:color="622423"/>
      </w:pBdr>
      <w:rPr>
        <w:b/>
        <w:color w:val="0070C0"/>
      </w:rPr>
    </w:pPr>
    <w:r w:rsidRPr="006B101A">
      <w:rPr>
        <w:b/>
        <w:color w:val="0070C0"/>
      </w:rPr>
      <w:t>2023 ANADOLU YILDIZLAR LİGİ FUTBOL SPOR DALI TALİMATI</w:t>
    </w:r>
  </w:p>
  <w:p w:rsidR="006B101A" w:rsidRPr="006B101A" w:rsidRDefault="006B101A">
    <w:pPr>
      <w:pStyle w:val="AltBilgi"/>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26E" w:rsidRDefault="0055526E">
      <w:pPr>
        <w:spacing w:after="0" w:line="240" w:lineRule="auto"/>
      </w:pPr>
      <w:r>
        <w:separator/>
      </w:r>
    </w:p>
  </w:footnote>
  <w:footnote w:type="continuationSeparator" w:id="0">
    <w:p w:rsidR="0055526E" w:rsidRDefault="00555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5E4" w:rsidRDefault="004B45E4">
    <w:pPr>
      <w:spacing w:after="0" w:line="240" w:lineRule="auto"/>
      <w:jc w:val="center"/>
      <w:rPr>
        <w:rFonts w:ascii="Times New Roman" w:eastAsia="Times New Roman" w:hAnsi="Times New Roman" w:cs="Times New Roman"/>
        <w:b/>
        <w:color w:val="1F497D"/>
        <w:sz w:val="28"/>
        <w:szCs w:val="28"/>
      </w:rPr>
    </w:pPr>
  </w:p>
  <w:p w:rsidR="006B101A" w:rsidRDefault="006B101A" w:rsidP="006B101A">
    <w:pPr>
      <w:spacing w:after="0" w:line="240" w:lineRule="auto"/>
      <w:jc w:val="center"/>
      <w:rPr>
        <w:rFonts w:ascii="Times New Roman" w:eastAsia="Times New Roman" w:hAnsi="Times New Roman" w:cs="Times New Roman"/>
        <w:b/>
        <w:color w:val="1F497D"/>
        <w:sz w:val="28"/>
        <w:szCs w:val="28"/>
      </w:rPr>
    </w:pPr>
    <w:r w:rsidRPr="00DE3351">
      <w:rPr>
        <w:rFonts w:ascii="Times New Roman" w:eastAsia="Times New Roman" w:hAnsi="Times New Roman" w:cs="Times New Roman"/>
        <w:b/>
        <w:noProof/>
        <w:color w:val="1F497D"/>
        <w:sz w:val="28"/>
        <w:szCs w:val="28"/>
      </w:rPr>
      <w:drawing>
        <wp:anchor distT="0" distB="0" distL="114300" distR="114300" simplePos="0" relativeHeight="251664896" behindDoc="0" locked="0" layoutInCell="1" allowOverlap="1" wp14:anchorId="24BF46FD" wp14:editId="591324B6">
          <wp:simplePos x="0" y="0"/>
          <wp:positionH relativeFrom="column">
            <wp:posOffset>6350</wp:posOffset>
          </wp:positionH>
          <wp:positionV relativeFrom="paragraph">
            <wp:posOffset>-210185</wp:posOffset>
          </wp:positionV>
          <wp:extent cx="806449" cy="971550"/>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1F497D"/>
        <w:sz w:val="28"/>
        <w:szCs w:val="28"/>
      </w:rPr>
      <w:t>2023 ANADOLU YILDIZLAR LİGİ</w:t>
    </w:r>
  </w:p>
  <w:p w:rsidR="006B101A" w:rsidRPr="00DE3351" w:rsidRDefault="006B101A" w:rsidP="006B101A">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FUTBOL SPOR DALI TALİMATI</w:t>
    </w:r>
  </w:p>
  <w:p w:rsidR="004B45E4" w:rsidRPr="006824B6" w:rsidRDefault="004B45E4" w:rsidP="006824B6">
    <w:pPr>
      <w:spacing w:after="0" w:line="240" w:lineRule="auto"/>
      <w:jc w:val="center"/>
      <w:rPr>
        <w:rFonts w:ascii="Times New Roman" w:eastAsia="Times New Roman" w:hAnsi="Times New Roman" w:cs="Times New Roman"/>
        <w:b/>
        <w:color w:val="365F91" w:themeColor="accent1" w:themeShade="BF"/>
        <w:sz w:val="28"/>
        <w:szCs w:val="28"/>
      </w:rPr>
    </w:pPr>
  </w:p>
  <w:p w:rsidR="004B45E4" w:rsidRDefault="004B45E4">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39C29C4"/>
    <w:lvl w:ilvl="0" w:tplc="62BAE8FE">
      <w:start w:val="1"/>
      <w:numFmt w:val="decimal"/>
      <w:lvlText w:val="%1."/>
      <w:lvlJc w:val="left"/>
      <w:pPr>
        <w:ind w:left="502" w:hanging="360"/>
      </w:pPr>
      <w:rPr>
        <w:b/>
      </w:rPr>
    </w:lvl>
    <w:lvl w:ilvl="1" w:tplc="B0FC47F6">
      <w:start w:val="1"/>
      <w:numFmt w:val="lowerLetter"/>
      <w:lvlText w:val="%2."/>
      <w:lvlJc w:val="left"/>
      <w:pPr>
        <w:ind w:left="1080" w:hanging="360"/>
      </w:pPr>
      <w:rPr>
        <w:color w:val="auto"/>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0000002"/>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000003"/>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3" w15:restartNumberingAfterBreak="0">
    <w:nsid w:val="00000004"/>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4" w15:restartNumberingAfterBreak="0">
    <w:nsid w:val="00000005"/>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0000006"/>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00000007"/>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0000008"/>
    <w:multiLevelType w:val="hybridMultilevel"/>
    <w:tmpl w:val="A0F4369E"/>
    <w:lvl w:ilvl="0" w:tplc="041F0001">
      <w:start w:val="3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000000A"/>
    <w:multiLevelType w:val="hybridMultilevel"/>
    <w:tmpl w:val="1ADA629A"/>
    <w:lvl w:ilvl="0" w:tplc="260C14F4">
      <w:start w:val="11"/>
      <w:numFmt w:val="decimal"/>
      <w:lvlText w:val="%1."/>
      <w:lvlJc w:val="left"/>
      <w:pPr>
        <w:ind w:left="260" w:hanging="260"/>
      </w:pPr>
      <w:rPr>
        <w:rFonts w:ascii="Times New Roman" w:eastAsia="Times New Roman" w:hAnsi="Times New Roman" w:hint="default"/>
        <w:b/>
        <w:bCs/>
        <w:sz w:val="24"/>
        <w:szCs w:val="24"/>
      </w:rPr>
    </w:lvl>
    <w:lvl w:ilvl="1" w:tplc="69CAC4BA">
      <w:start w:val="2"/>
      <w:numFmt w:val="lowerLetter"/>
      <w:lvlText w:val="%2)"/>
      <w:lvlJc w:val="left"/>
      <w:pPr>
        <w:ind w:left="260" w:hanging="315"/>
      </w:pPr>
      <w:rPr>
        <w:rFonts w:ascii="Times New Roman" w:eastAsia="Times New Roman" w:hAnsi="Times New Roman" w:hint="default"/>
        <w:b/>
        <w:bCs/>
        <w:sz w:val="24"/>
        <w:szCs w:val="24"/>
      </w:rPr>
    </w:lvl>
    <w:lvl w:ilvl="2" w:tplc="9D2657E8">
      <w:start w:val="1"/>
      <w:numFmt w:val="bullet"/>
      <w:lvlText w:val="•"/>
      <w:lvlJc w:val="left"/>
      <w:pPr>
        <w:ind w:left="2040" w:hanging="315"/>
      </w:pPr>
      <w:rPr>
        <w:rFonts w:hint="default"/>
      </w:rPr>
    </w:lvl>
    <w:lvl w:ilvl="3" w:tplc="EE6E8EA8">
      <w:start w:val="1"/>
      <w:numFmt w:val="bullet"/>
      <w:lvlText w:val="•"/>
      <w:lvlJc w:val="left"/>
      <w:pPr>
        <w:ind w:left="2931" w:hanging="315"/>
      </w:pPr>
      <w:rPr>
        <w:rFonts w:hint="default"/>
      </w:rPr>
    </w:lvl>
    <w:lvl w:ilvl="4" w:tplc="5BBCA14E">
      <w:start w:val="1"/>
      <w:numFmt w:val="bullet"/>
      <w:lvlText w:val="•"/>
      <w:lvlJc w:val="left"/>
      <w:pPr>
        <w:ind w:left="3821" w:hanging="315"/>
      </w:pPr>
      <w:rPr>
        <w:rFonts w:hint="default"/>
      </w:rPr>
    </w:lvl>
    <w:lvl w:ilvl="5" w:tplc="C332C722">
      <w:start w:val="1"/>
      <w:numFmt w:val="bullet"/>
      <w:lvlText w:val="•"/>
      <w:lvlJc w:val="left"/>
      <w:pPr>
        <w:ind w:left="4712" w:hanging="315"/>
      </w:pPr>
      <w:rPr>
        <w:rFonts w:hint="default"/>
      </w:rPr>
    </w:lvl>
    <w:lvl w:ilvl="6" w:tplc="E5825378">
      <w:start w:val="1"/>
      <w:numFmt w:val="bullet"/>
      <w:lvlText w:val="•"/>
      <w:lvlJc w:val="left"/>
      <w:pPr>
        <w:ind w:left="5602" w:hanging="315"/>
      </w:pPr>
      <w:rPr>
        <w:rFonts w:hint="default"/>
      </w:rPr>
    </w:lvl>
    <w:lvl w:ilvl="7" w:tplc="7F4E303C">
      <w:start w:val="1"/>
      <w:numFmt w:val="bullet"/>
      <w:lvlText w:val="•"/>
      <w:lvlJc w:val="left"/>
      <w:pPr>
        <w:ind w:left="6493" w:hanging="315"/>
      </w:pPr>
      <w:rPr>
        <w:rFonts w:hint="default"/>
      </w:rPr>
    </w:lvl>
    <w:lvl w:ilvl="8" w:tplc="C06096B0">
      <w:start w:val="1"/>
      <w:numFmt w:val="bullet"/>
      <w:lvlText w:val="•"/>
      <w:lvlJc w:val="left"/>
      <w:pPr>
        <w:ind w:left="7383" w:hanging="315"/>
      </w:pPr>
      <w:rPr>
        <w:rFonts w:hint="default"/>
      </w:rPr>
    </w:lvl>
  </w:abstractNum>
  <w:abstractNum w:abstractNumId="10" w15:restartNumberingAfterBreak="0">
    <w:nsid w:val="0000000B"/>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0000000C"/>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000000D"/>
    <w:multiLevelType w:val="hybridMultilevel"/>
    <w:tmpl w:val="F41EB344"/>
    <w:lvl w:ilvl="0" w:tplc="BA746AB4">
      <w:start w:val="3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000000E"/>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000000F"/>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15" w15:restartNumberingAfterBreak="0">
    <w:nsid w:val="00000010"/>
    <w:multiLevelType w:val="multilevel"/>
    <w:tmpl w:val="57CC839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00000011"/>
    <w:multiLevelType w:val="hybridMultilevel"/>
    <w:tmpl w:val="691CE5C0"/>
    <w:lvl w:ilvl="0" w:tplc="E676BEB2">
      <w:start w:val="33"/>
      <w:numFmt w:val="decimal"/>
      <w:lvlText w:val="%1"/>
      <w:lvlJc w:val="left"/>
      <w:pPr>
        <w:ind w:left="720" w:hanging="360"/>
      </w:pPr>
      <w:rPr>
        <w:rFonts w:eastAsia="SimSu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0000012"/>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32E1EC3"/>
    <w:multiLevelType w:val="hybridMultilevel"/>
    <w:tmpl w:val="9C0293DE"/>
    <w:lvl w:ilvl="0" w:tplc="B9AC80EE">
      <w:start w:val="2009"/>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4C2252F"/>
    <w:multiLevelType w:val="hybridMultilevel"/>
    <w:tmpl w:val="D898BDAA"/>
    <w:lvl w:ilvl="0" w:tplc="7834D3BE">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10F0787D"/>
    <w:multiLevelType w:val="hybridMultilevel"/>
    <w:tmpl w:val="719AB6DA"/>
    <w:lvl w:ilvl="0" w:tplc="98B2756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15FE63D9"/>
    <w:multiLevelType w:val="hybridMultilevel"/>
    <w:tmpl w:val="8612E64C"/>
    <w:lvl w:ilvl="0" w:tplc="63BA2ECA">
      <w:start w:val="2"/>
      <w:numFmt w:val="upp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354E2D97"/>
    <w:multiLevelType w:val="hybridMultilevel"/>
    <w:tmpl w:val="4C2E03E0"/>
    <w:lvl w:ilvl="0" w:tplc="F7144DD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583994"/>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4" w15:restartNumberingAfterBreak="0">
    <w:nsid w:val="4C802135"/>
    <w:multiLevelType w:val="hybridMultilevel"/>
    <w:tmpl w:val="30823E6A"/>
    <w:lvl w:ilvl="0" w:tplc="4C20F694">
      <w:start w:val="2009"/>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5FE929CF"/>
    <w:multiLevelType w:val="hybridMultilevel"/>
    <w:tmpl w:val="384640EA"/>
    <w:lvl w:ilvl="0" w:tplc="041F0017">
      <w:start w:val="1"/>
      <w:numFmt w:val="lowerLetter"/>
      <w:lvlText w:val="%1)"/>
      <w:lvlJc w:val="left"/>
      <w:pPr>
        <w:ind w:left="502" w:hanging="360"/>
      </w:pPr>
      <w:rPr>
        <w:b/>
      </w:rPr>
    </w:lvl>
    <w:lvl w:ilvl="1" w:tplc="B0FC47F6">
      <w:start w:val="1"/>
      <w:numFmt w:val="lowerLetter"/>
      <w:lvlText w:val="%2."/>
      <w:lvlJc w:val="left"/>
      <w:pPr>
        <w:ind w:left="1080" w:hanging="360"/>
      </w:pPr>
      <w:rPr>
        <w:color w:val="auto"/>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6453412"/>
    <w:multiLevelType w:val="hybridMultilevel"/>
    <w:tmpl w:val="99D60E60"/>
    <w:lvl w:ilvl="0" w:tplc="98B2756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9F77E17"/>
    <w:multiLevelType w:val="hybridMultilevel"/>
    <w:tmpl w:val="7CB47C50"/>
    <w:lvl w:ilvl="0" w:tplc="9AB21C20">
      <w:start w:val="2"/>
      <w:numFmt w:val="decimal"/>
      <w:suff w:val="space"/>
      <w:lvlText w:val="(%1)"/>
      <w:lvlJc w:val="left"/>
      <w:pPr>
        <w:ind w:left="0" w:firstLine="708"/>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70D14015"/>
    <w:multiLevelType w:val="hybridMultilevel"/>
    <w:tmpl w:val="2DBE3B2E"/>
    <w:lvl w:ilvl="0" w:tplc="DE22815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0EA0CB2"/>
    <w:multiLevelType w:val="hybridMultilevel"/>
    <w:tmpl w:val="7CDEE418"/>
    <w:lvl w:ilvl="0" w:tplc="C87A64CC">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B3572AD"/>
    <w:multiLevelType w:val="hybridMultilevel"/>
    <w:tmpl w:val="FC701E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B4A1583"/>
    <w:multiLevelType w:val="hybridMultilevel"/>
    <w:tmpl w:val="19FC5384"/>
    <w:lvl w:ilvl="0" w:tplc="D3A0589E">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1"/>
  </w:num>
  <w:num w:numId="5">
    <w:abstractNumId w:val="8"/>
  </w:num>
  <w:num w:numId="6">
    <w:abstractNumId w:val="13"/>
  </w:num>
  <w:num w:numId="7">
    <w:abstractNumId w:val="10"/>
  </w:num>
  <w:num w:numId="8">
    <w:abstractNumId w:val="5"/>
  </w:num>
  <w:num w:numId="9">
    <w:abstractNumId w:val="2"/>
  </w:num>
  <w:num w:numId="10">
    <w:abstractNumId w:val="23"/>
  </w:num>
  <w:num w:numId="11">
    <w:abstractNumId w:val="14"/>
  </w:num>
  <w:num w:numId="12">
    <w:abstractNumId w:val="3"/>
  </w:num>
  <w:num w:numId="13">
    <w:abstractNumId w:val="17"/>
  </w:num>
  <w:num w:numId="14">
    <w:abstractNumId w:val="1"/>
  </w:num>
  <w:num w:numId="15">
    <w:abstractNumId w:val="9"/>
  </w:num>
  <w:num w:numId="16">
    <w:abstractNumId w:val="16"/>
  </w:num>
  <w:num w:numId="17">
    <w:abstractNumId w:val="12"/>
  </w:num>
  <w:num w:numId="18">
    <w:abstractNumId w:val="7"/>
  </w:num>
  <w:num w:numId="19">
    <w:abstractNumId w:val="15"/>
  </w:num>
  <w:num w:numId="20">
    <w:abstractNumId w:val="22"/>
  </w:num>
  <w:num w:numId="21">
    <w:abstractNumId w:val="20"/>
  </w:num>
  <w:num w:numId="22">
    <w:abstractNumId w:val="26"/>
  </w:num>
  <w:num w:numId="23">
    <w:abstractNumId w:val="24"/>
  </w:num>
  <w:num w:numId="24">
    <w:abstractNumId w:val="27"/>
  </w:num>
  <w:num w:numId="25">
    <w:abstractNumId w:val="31"/>
  </w:num>
  <w:num w:numId="26">
    <w:abstractNumId w:val="18"/>
  </w:num>
  <w:num w:numId="27">
    <w:abstractNumId w:val="28"/>
  </w:num>
  <w:num w:numId="28">
    <w:abstractNumId w:val="21"/>
  </w:num>
  <w:num w:numId="29">
    <w:abstractNumId w:val="19"/>
  </w:num>
  <w:num w:numId="30">
    <w:abstractNumId w:val="25"/>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97"/>
    <w:rsid w:val="00031F83"/>
    <w:rsid w:val="00036C0C"/>
    <w:rsid w:val="00044BB0"/>
    <w:rsid w:val="00067A16"/>
    <w:rsid w:val="00067FF7"/>
    <w:rsid w:val="00074296"/>
    <w:rsid w:val="000875EE"/>
    <w:rsid w:val="000969A1"/>
    <w:rsid w:val="000D3E4A"/>
    <w:rsid w:val="000D754E"/>
    <w:rsid w:val="000E2533"/>
    <w:rsid w:val="000E4502"/>
    <w:rsid w:val="000E5613"/>
    <w:rsid w:val="000F112C"/>
    <w:rsid w:val="001175BB"/>
    <w:rsid w:val="00126269"/>
    <w:rsid w:val="00133CA0"/>
    <w:rsid w:val="00134B21"/>
    <w:rsid w:val="00134EEF"/>
    <w:rsid w:val="00137AE5"/>
    <w:rsid w:val="001536A9"/>
    <w:rsid w:val="001621BD"/>
    <w:rsid w:val="00185E20"/>
    <w:rsid w:val="001B259F"/>
    <w:rsid w:val="001B6B73"/>
    <w:rsid w:val="001B7D5F"/>
    <w:rsid w:val="001D3F22"/>
    <w:rsid w:val="001E4D8E"/>
    <w:rsid w:val="001F2C19"/>
    <w:rsid w:val="00210215"/>
    <w:rsid w:val="002179C3"/>
    <w:rsid w:val="0022017A"/>
    <w:rsid w:val="00222BD9"/>
    <w:rsid w:val="0022379C"/>
    <w:rsid w:val="002268A3"/>
    <w:rsid w:val="00233E21"/>
    <w:rsid w:val="00254CE5"/>
    <w:rsid w:val="00267363"/>
    <w:rsid w:val="0027504A"/>
    <w:rsid w:val="002A265D"/>
    <w:rsid w:val="002B6B06"/>
    <w:rsid w:val="002E6786"/>
    <w:rsid w:val="002F24AF"/>
    <w:rsid w:val="002F4C86"/>
    <w:rsid w:val="002F7BC0"/>
    <w:rsid w:val="00305ABD"/>
    <w:rsid w:val="0031033E"/>
    <w:rsid w:val="00310F9D"/>
    <w:rsid w:val="003132E5"/>
    <w:rsid w:val="00315CAD"/>
    <w:rsid w:val="00320A2D"/>
    <w:rsid w:val="00342FF4"/>
    <w:rsid w:val="00343F92"/>
    <w:rsid w:val="00351AD9"/>
    <w:rsid w:val="00363047"/>
    <w:rsid w:val="003662B0"/>
    <w:rsid w:val="003668AB"/>
    <w:rsid w:val="00371524"/>
    <w:rsid w:val="003722F2"/>
    <w:rsid w:val="00372B0E"/>
    <w:rsid w:val="00381577"/>
    <w:rsid w:val="0038485B"/>
    <w:rsid w:val="00394540"/>
    <w:rsid w:val="003A5CB1"/>
    <w:rsid w:val="003D2736"/>
    <w:rsid w:val="003D364A"/>
    <w:rsid w:val="003F0280"/>
    <w:rsid w:val="00401F7F"/>
    <w:rsid w:val="00403A43"/>
    <w:rsid w:val="0040718F"/>
    <w:rsid w:val="00410410"/>
    <w:rsid w:val="00424045"/>
    <w:rsid w:val="004320B7"/>
    <w:rsid w:val="00432BA4"/>
    <w:rsid w:val="00432C55"/>
    <w:rsid w:val="00432DF0"/>
    <w:rsid w:val="004352B6"/>
    <w:rsid w:val="0046208A"/>
    <w:rsid w:val="00462FAB"/>
    <w:rsid w:val="00463E82"/>
    <w:rsid w:val="004654A0"/>
    <w:rsid w:val="00473AED"/>
    <w:rsid w:val="00476942"/>
    <w:rsid w:val="00483CFB"/>
    <w:rsid w:val="0048787C"/>
    <w:rsid w:val="0049295E"/>
    <w:rsid w:val="004A6642"/>
    <w:rsid w:val="004B45E4"/>
    <w:rsid w:val="004C04EE"/>
    <w:rsid w:val="004C203B"/>
    <w:rsid w:val="004E099D"/>
    <w:rsid w:val="00506216"/>
    <w:rsid w:val="00521AAF"/>
    <w:rsid w:val="00524D33"/>
    <w:rsid w:val="00536F2C"/>
    <w:rsid w:val="00540D7F"/>
    <w:rsid w:val="005418CA"/>
    <w:rsid w:val="00555004"/>
    <w:rsid w:val="0055526E"/>
    <w:rsid w:val="00556C71"/>
    <w:rsid w:val="00570254"/>
    <w:rsid w:val="00582D80"/>
    <w:rsid w:val="00585BE5"/>
    <w:rsid w:val="00591B59"/>
    <w:rsid w:val="00592EF9"/>
    <w:rsid w:val="005A50D0"/>
    <w:rsid w:val="005A6ACF"/>
    <w:rsid w:val="005C227B"/>
    <w:rsid w:val="005D688D"/>
    <w:rsid w:val="005D73AE"/>
    <w:rsid w:val="005D773C"/>
    <w:rsid w:val="005E3DE7"/>
    <w:rsid w:val="00607F88"/>
    <w:rsid w:val="006120B1"/>
    <w:rsid w:val="00623585"/>
    <w:rsid w:val="00624B9C"/>
    <w:rsid w:val="006278E9"/>
    <w:rsid w:val="0063115F"/>
    <w:rsid w:val="00642DA6"/>
    <w:rsid w:val="006472E9"/>
    <w:rsid w:val="00650AD5"/>
    <w:rsid w:val="0066155C"/>
    <w:rsid w:val="00672E0A"/>
    <w:rsid w:val="00676646"/>
    <w:rsid w:val="006814F2"/>
    <w:rsid w:val="006824B6"/>
    <w:rsid w:val="006914B2"/>
    <w:rsid w:val="00695598"/>
    <w:rsid w:val="006956D6"/>
    <w:rsid w:val="006B101A"/>
    <w:rsid w:val="006B3C43"/>
    <w:rsid w:val="006C651A"/>
    <w:rsid w:val="006C76E1"/>
    <w:rsid w:val="006D20D8"/>
    <w:rsid w:val="006D2301"/>
    <w:rsid w:val="006D45DC"/>
    <w:rsid w:val="006E16C1"/>
    <w:rsid w:val="006E53A2"/>
    <w:rsid w:val="0070702F"/>
    <w:rsid w:val="00714D7F"/>
    <w:rsid w:val="007235BB"/>
    <w:rsid w:val="007254D2"/>
    <w:rsid w:val="00733E1F"/>
    <w:rsid w:val="00753F0E"/>
    <w:rsid w:val="00760481"/>
    <w:rsid w:val="007624E5"/>
    <w:rsid w:val="00763345"/>
    <w:rsid w:val="00763A90"/>
    <w:rsid w:val="00767F7A"/>
    <w:rsid w:val="00785BF1"/>
    <w:rsid w:val="00790396"/>
    <w:rsid w:val="007B0223"/>
    <w:rsid w:val="007B6C55"/>
    <w:rsid w:val="007D1217"/>
    <w:rsid w:val="007D5DCF"/>
    <w:rsid w:val="007E219F"/>
    <w:rsid w:val="007E6AFE"/>
    <w:rsid w:val="008017AE"/>
    <w:rsid w:val="00817DAB"/>
    <w:rsid w:val="008246DA"/>
    <w:rsid w:val="008321F3"/>
    <w:rsid w:val="008332B0"/>
    <w:rsid w:val="00833F51"/>
    <w:rsid w:val="00845128"/>
    <w:rsid w:val="0085160B"/>
    <w:rsid w:val="00853CD2"/>
    <w:rsid w:val="00860A08"/>
    <w:rsid w:val="00864EDE"/>
    <w:rsid w:val="00865DB4"/>
    <w:rsid w:val="008669ED"/>
    <w:rsid w:val="008A59E7"/>
    <w:rsid w:val="008D0E97"/>
    <w:rsid w:val="008D22D4"/>
    <w:rsid w:val="008F7A87"/>
    <w:rsid w:val="00943D8D"/>
    <w:rsid w:val="009640FC"/>
    <w:rsid w:val="00970323"/>
    <w:rsid w:val="00976569"/>
    <w:rsid w:val="0099044C"/>
    <w:rsid w:val="00993CA8"/>
    <w:rsid w:val="009C3C00"/>
    <w:rsid w:val="009D2D3A"/>
    <w:rsid w:val="009E69B2"/>
    <w:rsid w:val="00A00742"/>
    <w:rsid w:val="00A11950"/>
    <w:rsid w:val="00A130E1"/>
    <w:rsid w:val="00A156AB"/>
    <w:rsid w:val="00A178B6"/>
    <w:rsid w:val="00A21CDE"/>
    <w:rsid w:val="00A22214"/>
    <w:rsid w:val="00A25350"/>
    <w:rsid w:val="00A26109"/>
    <w:rsid w:val="00A45991"/>
    <w:rsid w:val="00A47E0E"/>
    <w:rsid w:val="00A51DA6"/>
    <w:rsid w:val="00A60E00"/>
    <w:rsid w:val="00A6706E"/>
    <w:rsid w:val="00A709F3"/>
    <w:rsid w:val="00AA0545"/>
    <w:rsid w:val="00AA6A8D"/>
    <w:rsid w:val="00AD187F"/>
    <w:rsid w:val="00AD31EB"/>
    <w:rsid w:val="00B034B3"/>
    <w:rsid w:val="00B05D2B"/>
    <w:rsid w:val="00B0762F"/>
    <w:rsid w:val="00B133D7"/>
    <w:rsid w:val="00B154A5"/>
    <w:rsid w:val="00B156AE"/>
    <w:rsid w:val="00B17ED0"/>
    <w:rsid w:val="00B4169E"/>
    <w:rsid w:val="00B47C4F"/>
    <w:rsid w:val="00B54D4E"/>
    <w:rsid w:val="00B60050"/>
    <w:rsid w:val="00B65744"/>
    <w:rsid w:val="00B66186"/>
    <w:rsid w:val="00B73B5C"/>
    <w:rsid w:val="00B816DC"/>
    <w:rsid w:val="00B831B6"/>
    <w:rsid w:val="00B83F7E"/>
    <w:rsid w:val="00BB0775"/>
    <w:rsid w:val="00BC120D"/>
    <w:rsid w:val="00BC6835"/>
    <w:rsid w:val="00BD1B30"/>
    <w:rsid w:val="00BD2DF8"/>
    <w:rsid w:val="00BE5B19"/>
    <w:rsid w:val="00BF4F6A"/>
    <w:rsid w:val="00C0290D"/>
    <w:rsid w:val="00C10FD2"/>
    <w:rsid w:val="00C33F92"/>
    <w:rsid w:val="00C4501E"/>
    <w:rsid w:val="00C458DD"/>
    <w:rsid w:val="00C50007"/>
    <w:rsid w:val="00C83200"/>
    <w:rsid w:val="00C87844"/>
    <w:rsid w:val="00C926E4"/>
    <w:rsid w:val="00C958D3"/>
    <w:rsid w:val="00CA21ED"/>
    <w:rsid w:val="00CA6596"/>
    <w:rsid w:val="00CA74DF"/>
    <w:rsid w:val="00CA7753"/>
    <w:rsid w:val="00CC35E7"/>
    <w:rsid w:val="00CE2FC4"/>
    <w:rsid w:val="00D0019F"/>
    <w:rsid w:val="00D13F92"/>
    <w:rsid w:val="00D206F1"/>
    <w:rsid w:val="00D301C8"/>
    <w:rsid w:val="00D32B4B"/>
    <w:rsid w:val="00D6314A"/>
    <w:rsid w:val="00D66545"/>
    <w:rsid w:val="00D74A5C"/>
    <w:rsid w:val="00D840CD"/>
    <w:rsid w:val="00DA43ED"/>
    <w:rsid w:val="00DC5314"/>
    <w:rsid w:val="00DC5577"/>
    <w:rsid w:val="00DD1A99"/>
    <w:rsid w:val="00DD6A82"/>
    <w:rsid w:val="00DE243F"/>
    <w:rsid w:val="00E10621"/>
    <w:rsid w:val="00E2088C"/>
    <w:rsid w:val="00E33ADC"/>
    <w:rsid w:val="00E4698E"/>
    <w:rsid w:val="00E46EE2"/>
    <w:rsid w:val="00E62F30"/>
    <w:rsid w:val="00E7251E"/>
    <w:rsid w:val="00E7625E"/>
    <w:rsid w:val="00E85C43"/>
    <w:rsid w:val="00E9569D"/>
    <w:rsid w:val="00EB20C1"/>
    <w:rsid w:val="00EE5856"/>
    <w:rsid w:val="00F00F14"/>
    <w:rsid w:val="00F03BC1"/>
    <w:rsid w:val="00F17A12"/>
    <w:rsid w:val="00F2669B"/>
    <w:rsid w:val="00F27EDE"/>
    <w:rsid w:val="00F40A27"/>
    <w:rsid w:val="00F444F7"/>
    <w:rsid w:val="00F47CEA"/>
    <w:rsid w:val="00F5294F"/>
    <w:rsid w:val="00F54DE4"/>
    <w:rsid w:val="00F54FFA"/>
    <w:rsid w:val="00F642C0"/>
    <w:rsid w:val="00F86DCD"/>
    <w:rsid w:val="00F91BD6"/>
    <w:rsid w:val="00FC2DD8"/>
    <w:rsid w:val="00FD0A1D"/>
    <w:rsid w:val="00FD13D2"/>
    <w:rsid w:val="00FE2498"/>
    <w:rsid w:val="00FE58E9"/>
    <w:rsid w:val="00FE7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8F2DE"/>
  <w15:docId w15:val="{65EE89BD-FE44-424D-ABB6-60AFB7C6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style>
  <w:style w:type="character" w:customStyle="1" w:styleId="spelle">
    <w:name w:val="spelle"/>
    <w:basedOn w:val="VarsaylanParagrafYazTipi"/>
  </w:style>
  <w:style w:type="paragraph" w:styleId="BalonMetni">
    <w:name w:val="Balloon Text"/>
    <w:basedOn w:val="Normal"/>
    <w:link w:val="BalonMetniChar"/>
    <w:uiPriority w:val="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Pr>
      <w:rFonts w:ascii="Tahoma" w:hAnsi="Tahoma" w:cs="Tahoma"/>
      <w:sz w:val="16"/>
      <w:szCs w:val="16"/>
    </w:rPr>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character" w:styleId="Kpr">
    <w:name w:val="Hyperlink"/>
    <w:basedOn w:val="VarsaylanParagrafYazTipi"/>
    <w:uiPriority w:val="99"/>
    <w:rPr>
      <w:color w:val="0000FF"/>
      <w:u w:val="single"/>
    </w:rPr>
  </w:style>
  <w:style w:type="paragraph" w:styleId="AralkYok">
    <w:name w:val="No Spacing"/>
    <w:uiPriority w:val="1"/>
    <w:qFormat/>
    <w:pPr>
      <w:spacing w:after="0" w:line="240" w:lineRule="auto"/>
    </w:pPr>
  </w:style>
  <w:style w:type="paragraph" w:styleId="GvdeMetni">
    <w:name w:val="Body Text"/>
    <w:basedOn w:val="Normal"/>
    <w:link w:val="GvdeMetniChar"/>
    <w:uiPriority w:val="1"/>
    <w:qFormat/>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Pr>
      <w:rFonts w:ascii="Times New Roman" w:eastAsia="Times New Roman" w:hAnsi="Times New Roman"/>
      <w:sz w:val="24"/>
      <w:szCs w:val="24"/>
      <w:lang w:val="en-US"/>
    </w:rPr>
  </w:style>
  <w:style w:type="table" w:customStyle="1" w:styleId="TableNormal">
    <w:name w:val="Table Normal"/>
    <w:uiPriority w:val="2"/>
    <w:qFormat/>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eastAsia="Calibri"/>
      <w:lang w:val="en-US" w:eastAsia="en-US"/>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semiHidden/>
    <w:rsid w:val="007254D2"/>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7254D2"/>
    <w:rPr>
      <w:rFonts w:ascii="Times New Roman" w:eastAsia="Times New Roman" w:hAnsi="Times New Roman" w:cs="Times New Roman"/>
      <w:sz w:val="20"/>
      <w:szCs w:val="20"/>
    </w:rPr>
  </w:style>
  <w:style w:type="character" w:styleId="DipnotBavurusu">
    <w:name w:val="footnote reference"/>
    <w:semiHidden/>
    <w:rsid w:val="007254D2"/>
    <w:rPr>
      <w:vertAlign w:val="superscript"/>
    </w:rPr>
  </w:style>
  <w:style w:type="paragraph" w:styleId="Dzeltme">
    <w:name w:val="Revision"/>
    <w:hidden/>
    <w:uiPriority w:val="99"/>
    <w:semiHidden/>
    <w:rsid w:val="008669ED"/>
    <w:pPr>
      <w:spacing w:after="0" w:line="240" w:lineRule="auto"/>
    </w:pPr>
  </w:style>
  <w:style w:type="character" w:customStyle="1" w:styleId="UnresolvedMention">
    <w:name w:val="Unresolved Mention"/>
    <w:basedOn w:val="VarsaylanParagrafYazTipi"/>
    <w:uiPriority w:val="99"/>
    <w:semiHidden/>
    <w:unhideWhenUsed/>
    <w:rsid w:val="006D2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07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EE08D-0B19-4C57-9011-98C957E2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1242</Words>
  <Characters>7084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Gokhan GENCKOL</cp:lastModifiedBy>
  <cp:revision>25</cp:revision>
  <cp:lastPrinted>2022-01-27T12:00:00Z</cp:lastPrinted>
  <dcterms:created xsi:type="dcterms:W3CDTF">2022-02-03T09:36:00Z</dcterms:created>
  <dcterms:modified xsi:type="dcterms:W3CDTF">2023-01-16T08:45:00Z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bea73d89dd7d426396e86321fdc6ab6c</vt:lpwstr>
  </property>
</Properties>
</file>